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7194C8" w14:textId="3A8A6909" w:rsidR="00C45AAA" w:rsidRPr="00B16754" w:rsidRDefault="009E2B9B" w:rsidP="00C45AAA">
      <w:pPr>
        <w:tabs>
          <w:tab w:val="right" w:pos="9216"/>
        </w:tabs>
        <w:overflowPunct/>
        <w:snapToGrid w:val="0"/>
        <w:spacing w:after="0"/>
        <w:textAlignment w:val="auto"/>
        <w:rPr>
          <w:rFonts w:eastAsia="SimSun"/>
          <w:b/>
          <w:kern w:val="2"/>
          <w:sz w:val="22"/>
          <w:szCs w:val="22"/>
          <w:lang w:eastAsia="zh-CN"/>
        </w:rPr>
      </w:pPr>
      <w:bookmarkStart w:id="0" w:name="_Toc12401717"/>
      <w:r w:rsidRPr="00B16754">
        <w:rPr>
          <w:rFonts w:eastAsia="SimSun"/>
          <w:b/>
          <w:kern w:val="2"/>
          <w:sz w:val="22"/>
          <w:szCs w:val="22"/>
          <w:lang w:eastAsia="zh-CN"/>
        </w:rPr>
        <w:t xml:space="preserve">3GPP TSG RAN WG2 </w:t>
      </w:r>
      <w:r w:rsidRPr="0088449A">
        <w:rPr>
          <w:rFonts w:eastAsia="SimSun"/>
          <w:b/>
          <w:kern w:val="2"/>
          <w:sz w:val="22"/>
          <w:szCs w:val="22"/>
          <w:lang w:eastAsia="zh-CN"/>
        </w:rPr>
        <w:t xml:space="preserve">Meeting </w:t>
      </w:r>
      <w:r w:rsidR="00FE6FE9">
        <w:rPr>
          <w:rFonts w:eastAsia="SimSun"/>
          <w:b/>
          <w:kern w:val="2"/>
          <w:sz w:val="22"/>
          <w:szCs w:val="22"/>
          <w:lang w:eastAsia="zh-CN"/>
        </w:rPr>
        <w:t>#115</w:t>
      </w:r>
      <w:r w:rsidR="00C45AAA" w:rsidRPr="0088449A">
        <w:rPr>
          <w:rFonts w:eastAsia="SimSun"/>
          <w:b/>
          <w:kern w:val="2"/>
          <w:sz w:val="22"/>
          <w:szCs w:val="22"/>
          <w:lang w:eastAsia="zh-CN"/>
        </w:rPr>
        <w:t>-e</w:t>
      </w:r>
      <w:r w:rsidR="00C45AAA" w:rsidRPr="00B16754">
        <w:rPr>
          <w:rFonts w:eastAsia="SimSun"/>
          <w:b/>
          <w:kern w:val="2"/>
          <w:sz w:val="22"/>
          <w:szCs w:val="22"/>
          <w:lang w:eastAsia="zh-CN"/>
        </w:rPr>
        <w:tab/>
        <w:t>R2-</w:t>
      </w:r>
      <w:r w:rsidR="0093269D">
        <w:rPr>
          <w:rFonts w:eastAsia="SimSun"/>
          <w:b/>
          <w:kern w:val="2"/>
          <w:sz w:val="22"/>
          <w:szCs w:val="22"/>
          <w:lang w:eastAsia="zh-CN"/>
        </w:rPr>
        <w:t>210</w:t>
      </w:r>
      <w:r w:rsidR="00BC1677">
        <w:rPr>
          <w:rFonts w:eastAsia="SimSun"/>
          <w:b/>
          <w:kern w:val="2"/>
          <w:sz w:val="22"/>
          <w:szCs w:val="22"/>
          <w:lang w:eastAsia="zh-CN"/>
        </w:rPr>
        <w:t>8340</w:t>
      </w:r>
    </w:p>
    <w:p w14:paraId="0065A9D5" w14:textId="097DCC61" w:rsidR="00C45AAA" w:rsidRPr="00B16754" w:rsidRDefault="00B500CF" w:rsidP="00C45AAA">
      <w:pPr>
        <w:overflowPunct/>
        <w:snapToGrid w:val="0"/>
        <w:spacing w:after="80"/>
        <w:textAlignment w:val="auto"/>
        <w:rPr>
          <w:rFonts w:eastAsia="SimSun"/>
          <w:b/>
          <w:sz w:val="22"/>
          <w:szCs w:val="22"/>
          <w:lang w:eastAsia="zh-CN"/>
        </w:rPr>
      </w:pPr>
      <w:r w:rsidRPr="00B16754">
        <w:rPr>
          <w:rFonts w:eastAsia="SimSun"/>
          <w:b/>
          <w:sz w:val="22"/>
          <w:szCs w:val="22"/>
          <w:lang w:eastAsia="zh-CN"/>
        </w:rPr>
        <w:t>Electronic m</w:t>
      </w:r>
      <w:r w:rsidR="009E2B9B" w:rsidRPr="00B16754">
        <w:rPr>
          <w:rFonts w:eastAsia="SimSun"/>
          <w:b/>
          <w:sz w:val="22"/>
          <w:szCs w:val="22"/>
          <w:lang w:eastAsia="zh-CN"/>
        </w:rPr>
        <w:t xml:space="preserve">eeting, </w:t>
      </w:r>
      <w:r w:rsidR="00FE6FE9">
        <w:rPr>
          <w:rFonts w:eastAsia="SimSun"/>
          <w:b/>
          <w:sz w:val="22"/>
          <w:szCs w:val="22"/>
          <w:lang w:eastAsia="zh-CN"/>
        </w:rPr>
        <w:t>9</w:t>
      </w:r>
      <w:r w:rsidRPr="0088449A">
        <w:rPr>
          <w:rFonts w:eastAsia="SimSun"/>
          <w:b/>
          <w:sz w:val="22"/>
          <w:szCs w:val="22"/>
          <w:vertAlign w:val="superscript"/>
          <w:lang w:eastAsia="zh-CN"/>
        </w:rPr>
        <w:t>th</w:t>
      </w:r>
      <w:r w:rsidR="00CD4DC0" w:rsidRPr="0088449A">
        <w:rPr>
          <w:rFonts w:eastAsia="SimSun"/>
          <w:b/>
          <w:sz w:val="22"/>
          <w:szCs w:val="22"/>
          <w:lang w:eastAsia="zh-CN"/>
        </w:rPr>
        <w:t xml:space="preserve"> </w:t>
      </w:r>
      <w:r w:rsidR="00FE6FE9">
        <w:rPr>
          <w:rFonts w:eastAsia="SimSun"/>
          <w:b/>
          <w:sz w:val="22"/>
          <w:szCs w:val="22"/>
          <w:lang w:eastAsia="zh-CN"/>
        </w:rPr>
        <w:t>August</w:t>
      </w:r>
      <w:r w:rsidRPr="0088449A">
        <w:rPr>
          <w:rFonts w:eastAsia="SimSun"/>
          <w:b/>
          <w:sz w:val="22"/>
          <w:szCs w:val="22"/>
          <w:lang w:eastAsia="zh-CN"/>
        </w:rPr>
        <w:t xml:space="preserve"> - </w:t>
      </w:r>
      <w:r w:rsidR="00095614">
        <w:rPr>
          <w:rFonts w:eastAsia="SimSun"/>
          <w:b/>
          <w:sz w:val="22"/>
          <w:szCs w:val="22"/>
          <w:lang w:eastAsia="zh-CN"/>
        </w:rPr>
        <w:t>2</w:t>
      </w:r>
      <w:r w:rsidR="000F55D0">
        <w:rPr>
          <w:rFonts w:eastAsia="SimSun"/>
          <w:b/>
          <w:sz w:val="22"/>
          <w:szCs w:val="22"/>
          <w:lang w:eastAsia="zh-CN"/>
        </w:rPr>
        <w:t>7</w:t>
      </w:r>
      <w:r w:rsidRPr="0088449A">
        <w:rPr>
          <w:rFonts w:eastAsia="SimSun"/>
          <w:b/>
          <w:sz w:val="22"/>
          <w:szCs w:val="22"/>
          <w:vertAlign w:val="superscript"/>
          <w:lang w:eastAsia="zh-CN"/>
        </w:rPr>
        <w:t>th</w:t>
      </w:r>
      <w:r w:rsidR="00CD4DC0" w:rsidRPr="0088449A">
        <w:rPr>
          <w:rFonts w:eastAsia="SimSun"/>
          <w:b/>
          <w:sz w:val="22"/>
          <w:szCs w:val="22"/>
          <w:lang w:eastAsia="zh-CN"/>
        </w:rPr>
        <w:t xml:space="preserve"> </w:t>
      </w:r>
      <w:r w:rsidR="00FE6FE9">
        <w:rPr>
          <w:rFonts w:eastAsia="SimSun"/>
          <w:b/>
          <w:sz w:val="22"/>
          <w:szCs w:val="22"/>
          <w:lang w:eastAsia="zh-CN"/>
        </w:rPr>
        <w:t>August</w:t>
      </w:r>
      <w:r w:rsidR="00CD4DC0" w:rsidRPr="0088449A">
        <w:rPr>
          <w:rFonts w:eastAsia="SimSun"/>
          <w:b/>
          <w:sz w:val="22"/>
          <w:szCs w:val="22"/>
          <w:lang w:eastAsia="zh-CN"/>
        </w:rPr>
        <w:t xml:space="preserve"> 2021</w:t>
      </w:r>
    </w:p>
    <w:p w14:paraId="5730F671" w14:textId="77777777" w:rsidR="00C45AAA" w:rsidRPr="00B16754" w:rsidRDefault="00C45AAA" w:rsidP="00C45AAA">
      <w:pPr>
        <w:overflowPunct/>
        <w:snapToGrid w:val="0"/>
        <w:spacing w:after="80"/>
        <w:textAlignment w:val="auto"/>
        <w:rPr>
          <w:rFonts w:eastAsia="SimSun"/>
          <w:b/>
          <w:kern w:val="2"/>
          <w:sz w:val="22"/>
          <w:szCs w:val="22"/>
          <w:lang w:eastAsia="zh-CN"/>
        </w:rPr>
      </w:pPr>
    </w:p>
    <w:p w14:paraId="0C6B3162" w14:textId="75F5C439" w:rsidR="00C45AAA" w:rsidRPr="00B16754" w:rsidRDefault="00C45AAA" w:rsidP="00C45AAA">
      <w:pPr>
        <w:overflowPunct/>
        <w:snapToGrid w:val="0"/>
        <w:spacing w:after="60"/>
        <w:ind w:left="1555" w:hanging="1555"/>
        <w:textAlignment w:val="auto"/>
        <w:rPr>
          <w:rFonts w:eastAsia="SimSun"/>
          <w:b/>
          <w:kern w:val="2"/>
          <w:sz w:val="22"/>
          <w:szCs w:val="22"/>
          <w:lang w:eastAsia="zh-CN"/>
        </w:rPr>
      </w:pPr>
      <w:r w:rsidRPr="00B16754">
        <w:rPr>
          <w:rFonts w:eastAsia="SimSun"/>
          <w:b/>
          <w:kern w:val="2"/>
          <w:sz w:val="22"/>
          <w:szCs w:val="22"/>
          <w:lang w:eastAsia="zh-CN"/>
        </w:rPr>
        <w:t>Source:</w:t>
      </w:r>
      <w:r w:rsidRPr="00B16754">
        <w:rPr>
          <w:rFonts w:eastAsia="SimSun"/>
          <w:b/>
          <w:kern w:val="2"/>
          <w:sz w:val="22"/>
          <w:szCs w:val="22"/>
          <w:lang w:eastAsia="zh-CN"/>
        </w:rPr>
        <w:tab/>
        <w:t>ESA</w:t>
      </w:r>
      <w:r w:rsidR="00FE6FE9">
        <w:rPr>
          <w:rFonts w:eastAsia="SimSun"/>
          <w:b/>
          <w:kern w:val="2"/>
          <w:sz w:val="22"/>
          <w:szCs w:val="22"/>
          <w:lang w:eastAsia="zh-CN"/>
        </w:rPr>
        <w:t>, Nokia</w:t>
      </w:r>
      <w:r w:rsidR="00925DE4">
        <w:rPr>
          <w:rFonts w:eastAsia="SimSun"/>
          <w:b/>
          <w:kern w:val="2"/>
          <w:sz w:val="22"/>
          <w:szCs w:val="22"/>
          <w:lang w:eastAsia="zh-CN"/>
        </w:rPr>
        <w:t>, Nokia Shanghai Bell</w:t>
      </w:r>
    </w:p>
    <w:p w14:paraId="075246C9" w14:textId="315D380E" w:rsidR="00C45AAA" w:rsidRPr="00B16754" w:rsidRDefault="00C45AAA" w:rsidP="00C45AAA">
      <w:pPr>
        <w:overflowPunct/>
        <w:snapToGrid w:val="0"/>
        <w:spacing w:after="60"/>
        <w:ind w:left="1555" w:hanging="1555"/>
        <w:textAlignment w:val="auto"/>
        <w:rPr>
          <w:rFonts w:eastAsia="SimSun"/>
          <w:b/>
          <w:kern w:val="2"/>
          <w:sz w:val="22"/>
          <w:szCs w:val="22"/>
          <w:lang w:eastAsia="zh-CN"/>
        </w:rPr>
      </w:pPr>
      <w:r w:rsidRPr="00B16754">
        <w:rPr>
          <w:rFonts w:eastAsia="SimSun"/>
          <w:b/>
          <w:kern w:val="2"/>
          <w:sz w:val="22"/>
          <w:szCs w:val="22"/>
          <w:lang w:eastAsia="zh-CN"/>
        </w:rPr>
        <w:t>Title:</w:t>
      </w:r>
      <w:r w:rsidRPr="00B16754">
        <w:rPr>
          <w:rFonts w:eastAsia="SimSun"/>
          <w:b/>
          <w:kern w:val="2"/>
          <w:sz w:val="22"/>
          <w:szCs w:val="22"/>
          <w:lang w:eastAsia="zh-CN"/>
        </w:rPr>
        <w:tab/>
      </w:r>
      <w:r w:rsidR="00690555">
        <w:rPr>
          <w:rFonts w:eastAsia="SimSun"/>
          <w:b/>
          <w:kern w:val="2"/>
          <w:sz w:val="22"/>
          <w:szCs w:val="22"/>
          <w:lang w:eastAsia="zh-CN"/>
        </w:rPr>
        <w:t>Bounding GNSS errors for positioning integrity</w:t>
      </w:r>
    </w:p>
    <w:p w14:paraId="7A7239C0" w14:textId="4ABBA7A9" w:rsidR="00C45AAA" w:rsidRPr="00B16754" w:rsidRDefault="0093269D" w:rsidP="00C45AAA">
      <w:pPr>
        <w:overflowPunct/>
        <w:snapToGrid w:val="0"/>
        <w:spacing w:after="60"/>
        <w:ind w:left="1555" w:hanging="1555"/>
        <w:textAlignment w:val="auto"/>
        <w:rPr>
          <w:rFonts w:eastAsia="SimSun"/>
          <w:b/>
          <w:kern w:val="2"/>
          <w:sz w:val="22"/>
          <w:szCs w:val="22"/>
          <w:lang w:eastAsia="zh-CN"/>
        </w:rPr>
      </w:pPr>
      <w:r>
        <w:rPr>
          <w:rFonts w:eastAsia="SimSun"/>
          <w:b/>
          <w:kern w:val="2"/>
          <w:sz w:val="22"/>
          <w:szCs w:val="22"/>
          <w:lang w:eastAsia="zh-CN"/>
        </w:rPr>
        <w:t>Agenda Item:</w:t>
      </w:r>
      <w:r>
        <w:rPr>
          <w:rFonts w:eastAsia="SimSun"/>
          <w:b/>
          <w:kern w:val="2"/>
          <w:sz w:val="22"/>
          <w:szCs w:val="22"/>
          <w:lang w:eastAsia="zh-CN"/>
        </w:rPr>
        <w:tab/>
        <w:t>8.11.</w:t>
      </w:r>
      <w:r w:rsidR="00095614">
        <w:rPr>
          <w:rFonts w:eastAsia="SimSun"/>
          <w:b/>
          <w:kern w:val="2"/>
          <w:sz w:val="22"/>
          <w:szCs w:val="22"/>
          <w:lang w:eastAsia="zh-CN"/>
        </w:rPr>
        <w:t>5</w:t>
      </w:r>
    </w:p>
    <w:p w14:paraId="172E7261" w14:textId="398437D4" w:rsidR="004C5454" w:rsidRPr="005174B5" w:rsidRDefault="00C45AAA" w:rsidP="005174B5">
      <w:pPr>
        <w:overflowPunct/>
        <w:snapToGrid w:val="0"/>
        <w:spacing w:after="60"/>
        <w:ind w:left="1555" w:hanging="1555"/>
        <w:textAlignment w:val="auto"/>
        <w:rPr>
          <w:rFonts w:eastAsia="SimSun"/>
          <w:b/>
          <w:kern w:val="2"/>
          <w:sz w:val="22"/>
          <w:szCs w:val="22"/>
          <w:lang w:eastAsia="zh-CN"/>
        </w:rPr>
      </w:pPr>
      <w:r w:rsidRPr="00B16754">
        <w:rPr>
          <w:rFonts w:eastAsia="SimSun"/>
          <w:b/>
          <w:kern w:val="2"/>
          <w:sz w:val="22"/>
          <w:szCs w:val="22"/>
          <w:lang w:eastAsia="zh-CN"/>
        </w:rPr>
        <w:t>Document for:</w:t>
      </w:r>
      <w:r w:rsidRPr="00B16754">
        <w:rPr>
          <w:rFonts w:eastAsia="SimSun"/>
          <w:b/>
          <w:kern w:val="2"/>
          <w:sz w:val="22"/>
          <w:szCs w:val="22"/>
          <w:lang w:eastAsia="zh-CN"/>
        </w:rPr>
        <w:tab/>
        <w:t>Discussion and Decision</w:t>
      </w:r>
    </w:p>
    <w:p w14:paraId="745E21C8" w14:textId="1A41FDBD" w:rsidR="007B3C56" w:rsidRPr="005174B5" w:rsidRDefault="007B3C56" w:rsidP="00A804A4">
      <w:pPr>
        <w:pStyle w:val="3GPPH1"/>
        <w:numPr>
          <w:ilvl w:val="0"/>
          <w:numId w:val="2"/>
        </w:numPr>
      </w:pPr>
      <w:bookmarkStart w:id="1" w:name="_Ref45424608"/>
      <w:r w:rsidRPr="00B16754">
        <w:t>Introduction</w:t>
      </w:r>
      <w:bookmarkEnd w:id="1"/>
    </w:p>
    <w:p w14:paraId="15D8ACDC" w14:textId="77777777" w:rsidR="00815C54" w:rsidRDefault="00815C54" w:rsidP="008E0C0C">
      <w:pPr>
        <w:overflowPunct/>
        <w:snapToGrid w:val="0"/>
        <w:spacing w:after="80" w:line="276" w:lineRule="auto"/>
        <w:jc w:val="both"/>
        <w:textAlignment w:val="auto"/>
        <w:rPr>
          <w:rFonts w:eastAsia="SimSun"/>
          <w:kern w:val="2"/>
          <w:sz w:val="22"/>
          <w:szCs w:val="22"/>
          <w:lang w:eastAsia="zh-CN"/>
        </w:rPr>
      </w:pPr>
      <w:r>
        <w:rPr>
          <w:rFonts w:eastAsia="SimSun"/>
          <w:kern w:val="2"/>
          <w:sz w:val="22"/>
          <w:szCs w:val="22"/>
          <w:lang w:eastAsia="zh-CN"/>
        </w:rPr>
        <w:t xml:space="preserve">A revision of the </w:t>
      </w:r>
      <w:r w:rsidRPr="005174B5">
        <w:rPr>
          <w:rFonts w:eastAsia="SimSun"/>
          <w:kern w:val="2"/>
          <w:sz w:val="22"/>
          <w:szCs w:val="22"/>
          <w:lang w:eastAsia="zh-CN"/>
        </w:rPr>
        <w:t>“NR Positioning Enhancements”</w:t>
      </w:r>
      <w:r>
        <w:rPr>
          <w:rFonts w:eastAsia="SimSun"/>
          <w:kern w:val="2"/>
          <w:sz w:val="22"/>
          <w:szCs w:val="22"/>
          <w:lang w:eastAsia="zh-CN"/>
        </w:rPr>
        <w:t xml:space="preserve"> work item was approved in RAN#91-e ([1])</w:t>
      </w:r>
      <w:r w:rsidRPr="005174B5">
        <w:rPr>
          <w:rFonts w:eastAsia="SimSun"/>
          <w:kern w:val="2"/>
          <w:sz w:val="22"/>
          <w:szCs w:val="22"/>
          <w:lang w:eastAsia="zh-CN"/>
        </w:rPr>
        <w:t xml:space="preserve"> </w:t>
      </w:r>
      <w:r>
        <w:rPr>
          <w:rFonts w:eastAsia="SimSun"/>
          <w:kern w:val="2"/>
          <w:sz w:val="22"/>
          <w:szCs w:val="22"/>
          <w:lang w:eastAsia="zh-CN"/>
        </w:rPr>
        <w:t>including the following objective</w:t>
      </w:r>
      <w:r w:rsidRPr="005174B5">
        <w:rPr>
          <w:rFonts w:eastAsia="SimSun"/>
          <w:kern w:val="2"/>
          <w:sz w:val="22"/>
          <w:szCs w:val="22"/>
          <w:lang w:eastAsia="zh-CN"/>
        </w:rPr>
        <w:t>:</w:t>
      </w:r>
    </w:p>
    <w:tbl>
      <w:tblPr>
        <w:tblStyle w:val="TableGrid"/>
        <w:tblW w:w="0" w:type="auto"/>
        <w:tblInd w:w="704" w:type="dxa"/>
        <w:tblLook w:val="04A0" w:firstRow="1" w:lastRow="0" w:firstColumn="1" w:lastColumn="0" w:noHBand="0" w:noVBand="1"/>
      </w:tblPr>
      <w:tblGrid>
        <w:gridCol w:w="8312"/>
      </w:tblGrid>
      <w:tr w:rsidR="00815C54" w14:paraId="1E101BD7" w14:textId="77777777" w:rsidTr="00152CFE">
        <w:tc>
          <w:tcPr>
            <w:tcW w:w="8312" w:type="dxa"/>
          </w:tcPr>
          <w:p w14:paraId="346C3316" w14:textId="77777777" w:rsidR="00815C54" w:rsidRPr="00300455" w:rsidRDefault="00815C54" w:rsidP="00152CFE">
            <w:pPr>
              <w:numPr>
                <w:ilvl w:val="0"/>
                <w:numId w:val="9"/>
              </w:numPr>
              <w:overflowPunct/>
              <w:autoSpaceDE/>
              <w:autoSpaceDN/>
              <w:adjustRightInd/>
              <w:spacing w:after="0" w:line="276" w:lineRule="auto"/>
              <w:ind w:left="360"/>
              <w:textAlignment w:val="auto"/>
            </w:pPr>
            <w:r>
              <w:t xml:space="preserve">Specify the signalling, and procedures </w:t>
            </w:r>
            <w:r w:rsidRPr="00483CCE">
              <w:t xml:space="preserve">to support </w:t>
            </w:r>
            <w:r>
              <w:t xml:space="preserve">GNSS </w:t>
            </w:r>
            <w:r w:rsidRPr="00483CCE">
              <w:t>positioning integrity determination</w:t>
            </w:r>
            <w:r w:rsidRPr="009D6F0E">
              <w:t>, including [RAN2, RAN3]:</w:t>
            </w:r>
          </w:p>
          <w:p w14:paraId="35F0B18D" w14:textId="77777777" w:rsidR="00815C54" w:rsidRPr="00300455" w:rsidRDefault="00815C54" w:rsidP="00152CFE">
            <w:pPr>
              <w:numPr>
                <w:ilvl w:val="1"/>
                <w:numId w:val="9"/>
              </w:numPr>
              <w:ind w:left="1080"/>
              <w:rPr>
                <w:rFonts w:eastAsia="MS Mincho"/>
              </w:rPr>
            </w:pPr>
            <w:r w:rsidRPr="00300455">
              <w:rPr>
                <w:rFonts w:eastAsia="MS Mincho"/>
              </w:rPr>
              <w:t>The assistance information that will be used to support integrity determination</w:t>
            </w:r>
          </w:p>
          <w:p w14:paraId="6DD850E7" w14:textId="77777777" w:rsidR="00815C54" w:rsidRPr="00300455" w:rsidRDefault="00815C54" w:rsidP="00152CFE">
            <w:pPr>
              <w:numPr>
                <w:ilvl w:val="1"/>
                <w:numId w:val="9"/>
              </w:numPr>
              <w:ind w:left="1080"/>
              <w:rPr>
                <w:rFonts w:eastAsia="MS Mincho"/>
              </w:rPr>
            </w:pPr>
            <w:r w:rsidRPr="00300455">
              <w:rPr>
                <w:rFonts w:eastAsia="MS Mincho"/>
              </w:rPr>
              <w:t>The information that will be used to provide the positioning integrity KPIs and integrity results</w:t>
            </w:r>
          </w:p>
          <w:p w14:paraId="1EA4903A" w14:textId="77777777" w:rsidR="00815C54" w:rsidRDefault="00815C54" w:rsidP="00152CFE">
            <w:pPr>
              <w:numPr>
                <w:ilvl w:val="1"/>
                <w:numId w:val="9"/>
              </w:numPr>
              <w:ind w:left="1080"/>
              <w:rPr>
                <w:rFonts w:eastAsia="MS Mincho"/>
              </w:rPr>
            </w:pPr>
            <w:r w:rsidRPr="00300455">
              <w:rPr>
                <w:rFonts w:eastAsia="MS Mincho"/>
              </w:rPr>
              <w:t>Support of integrity for UE-</w:t>
            </w:r>
            <w:r>
              <w:rPr>
                <w:rFonts w:eastAsia="MS Mincho"/>
              </w:rPr>
              <w:t>b</w:t>
            </w:r>
            <w:r w:rsidRPr="00300455">
              <w:rPr>
                <w:rFonts w:eastAsia="MS Mincho"/>
              </w:rPr>
              <w:t>ased and UE-</w:t>
            </w:r>
            <w:r>
              <w:rPr>
                <w:rFonts w:eastAsia="MS Mincho"/>
              </w:rPr>
              <w:t>a</w:t>
            </w:r>
            <w:r w:rsidRPr="00300455">
              <w:rPr>
                <w:rFonts w:eastAsia="MS Mincho"/>
              </w:rPr>
              <w:t>ssisted A-GNSS positioning.</w:t>
            </w:r>
          </w:p>
          <w:p w14:paraId="2A3DC089" w14:textId="77777777" w:rsidR="00815C54" w:rsidRPr="006624E4" w:rsidRDefault="00815C54" w:rsidP="00152CFE">
            <w:pPr>
              <w:ind w:left="360"/>
              <w:rPr>
                <w:rFonts w:eastAsia="MS Mincho"/>
              </w:rPr>
            </w:pPr>
            <w:bookmarkStart w:id="2" w:name="_Hlk67595233"/>
            <w:r w:rsidRPr="00093220">
              <w:rPr>
                <w:rFonts w:eastAsia="MS Mincho"/>
              </w:rPr>
              <w:t xml:space="preserve">Note: This objective is applicable to </w:t>
            </w:r>
            <w:r w:rsidRPr="00821788">
              <w:rPr>
                <w:rFonts w:eastAsia="MS Mincho"/>
              </w:rPr>
              <w:t>NR and E-UTRA</w:t>
            </w:r>
            <w:r w:rsidRPr="00093220">
              <w:rPr>
                <w:rFonts w:eastAsia="MS Mincho"/>
              </w:rPr>
              <w:t>.</w:t>
            </w:r>
            <w:bookmarkEnd w:id="2"/>
          </w:p>
        </w:tc>
      </w:tr>
    </w:tbl>
    <w:p w14:paraId="6B08D94D" w14:textId="77777777" w:rsidR="00815C54" w:rsidRDefault="00815C54" w:rsidP="00815C54">
      <w:pPr>
        <w:overflowPunct/>
        <w:snapToGrid w:val="0"/>
        <w:spacing w:after="80"/>
        <w:jc w:val="both"/>
        <w:textAlignment w:val="auto"/>
        <w:rPr>
          <w:rFonts w:eastAsia="SimSun"/>
          <w:sz w:val="22"/>
          <w:szCs w:val="22"/>
          <w:lang w:eastAsia="zh-CN"/>
        </w:rPr>
      </w:pPr>
    </w:p>
    <w:p w14:paraId="34B0B758" w14:textId="40F3933B" w:rsidR="00655C3A" w:rsidRPr="00525507" w:rsidRDefault="00815C54" w:rsidP="00525507">
      <w:pPr>
        <w:overflowPunct/>
        <w:snapToGrid w:val="0"/>
        <w:spacing w:after="80" w:line="276" w:lineRule="auto"/>
        <w:jc w:val="both"/>
        <w:textAlignment w:val="auto"/>
        <w:rPr>
          <w:rFonts w:eastAsia="SimSun"/>
          <w:sz w:val="22"/>
          <w:szCs w:val="22"/>
          <w:lang w:eastAsia="zh-CN"/>
        </w:rPr>
      </w:pPr>
      <w:r>
        <w:rPr>
          <w:rFonts w:eastAsia="SimSun"/>
          <w:sz w:val="22"/>
          <w:szCs w:val="22"/>
          <w:lang w:eastAsia="zh-CN"/>
        </w:rPr>
        <w:t>This contribution</w:t>
      </w:r>
      <w:r w:rsidR="003631F5">
        <w:rPr>
          <w:rFonts w:eastAsia="SimSun"/>
          <w:sz w:val="22"/>
          <w:szCs w:val="22"/>
          <w:lang w:eastAsia="zh-CN"/>
        </w:rPr>
        <w:t xml:space="preserve"> discusses options for mathematically bounding the GNSS errors (define information about the statistical distribution of errors).</w:t>
      </w:r>
    </w:p>
    <w:p w14:paraId="375951ED" w14:textId="0EBC14E3" w:rsidR="000319CA" w:rsidRDefault="000319CA" w:rsidP="00A82991">
      <w:pPr>
        <w:pStyle w:val="3GPPH1"/>
        <w:numPr>
          <w:ilvl w:val="0"/>
          <w:numId w:val="2"/>
        </w:numPr>
        <w:rPr>
          <w:rFonts w:eastAsia="SimSun"/>
        </w:rPr>
      </w:pPr>
      <w:r>
        <w:rPr>
          <w:rFonts w:eastAsia="SimSun"/>
        </w:rPr>
        <w:t>Integrity concepts at different levels</w:t>
      </w:r>
    </w:p>
    <w:p w14:paraId="3F0DC50A" w14:textId="0A0AF5ED" w:rsidR="00B95BA5" w:rsidRPr="00B95BA5" w:rsidRDefault="00B95BA5" w:rsidP="00B95BA5">
      <w:pPr>
        <w:jc w:val="both"/>
        <w:rPr>
          <w:rFonts w:eastAsia="SimSun"/>
          <w:sz w:val="22"/>
          <w:lang w:eastAsia="en-US"/>
        </w:rPr>
      </w:pPr>
      <w:r w:rsidRPr="00B95BA5">
        <w:rPr>
          <w:rFonts w:eastAsia="SimSun"/>
          <w:sz w:val="22"/>
          <w:lang w:eastAsia="en-US"/>
        </w:rPr>
        <w:t xml:space="preserve">In this section we </w:t>
      </w:r>
      <w:r w:rsidR="00A82991">
        <w:rPr>
          <w:rFonts w:eastAsia="SimSun"/>
          <w:sz w:val="22"/>
          <w:lang w:eastAsia="en-US"/>
        </w:rPr>
        <w:t>recap several integrity concepts first introduced in R2-2105985</w:t>
      </w:r>
      <w:r w:rsidRPr="00B95BA5">
        <w:rPr>
          <w:rFonts w:eastAsia="SimSun"/>
          <w:sz w:val="22"/>
          <w:lang w:eastAsia="en-US"/>
        </w:rPr>
        <w:t xml:space="preserve">. For some of the </w:t>
      </w:r>
      <w:r w:rsidR="00A82991">
        <w:rPr>
          <w:rFonts w:eastAsia="SimSun"/>
          <w:sz w:val="22"/>
          <w:lang w:eastAsia="en-US"/>
        </w:rPr>
        <w:t xml:space="preserve">integrity </w:t>
      </w:r>
      <w:r w:rsidRPr="00B95BA5">
        <w:rPr>
          <w:rFonts w:eastAsia="SimSun"/>
          <w:sz w:val="22"/>
          <w:lang w:eastAsia="en-US"/>
        </w:rPr>
        <w:t xml:space="preserve">levels, there is no </w:t>
      </w:r>
      <w:r w:rsidR="00A82991">
        <w:rPr>
          <w:rFonts w:eastAsia="SimSun"/>
          <w:sz w:val="22"/>
          <w:lang w:eastAsia="en-US"/>
        </w:rPr>
        <w:t xml:space="preserve">specifications impact on </w:t>
      </w:r>
      <w:r w:rsidRPr="00B95BA5">
        <w:rPr>
          <w:rFonts w:eastAsia="SimSun"/>
          <w:sz w:val="22"/>
          <w:lang w:eastAsia="en-US"/>
        </w:rPr>
        <w:t>LPP while for other levels</w:t>
      </w:r>
      <w:r w:rsidR="00A82991">
        <w:rPr>
          <w:rFonts w:eastAsia="SimSun"/>
          <w:sz w:val="22"/>
          <w:lang w:eastAsia="en-US"/>
        </w:rPr>
        <w:t xml:space="preserve"> a simple extension of existing </w:t>
      </w:r>
      <w:r w:rsidRPr="00B95BA5">
        <w:rPr>
          <w:rFonts w:eastAsia="SimSun"/>
          <w:sz w:val="22"/>
          <w:lang w:eastAsia="en-US"/>
        </w:rPr>
        <w:t xml:space="preserve">IEs could </w:t>
      </w:r>
      <w:r w:rsidR="00A82991">
        <w:rPr>
          <w:rFonts w:eastAsia="SimSun"/>
          <w:sz w:val="22"/>
          <w:lang w:eastAsia="en-US"/>
        </w:rPr>
        <w:t>suffice</w:t>
      </w:r>
      <w:r w:rsidRPr="00B95BA5">
        <w:rPr>
          <w:rFonts w:eastAsia="SimSun"/>
          <w:sz w:val="22"/>
          <w:lang w:eastAsia="en-US"/>
        </w:rPr>
        <w:t>.</w:t>
      </w:r>
      <w:r w:rsidR="00643AA6">
        <w:rPr>
          <w:rFonts w:eastAsia="SimSun"/>
          <w:sz w:val="22"/>
          <w:lang w:eastAsia="en-US"/>
        </w:rPr>
        <w:t xml:space="preserve"> Furthermore, R2-2108024</w:t>
      </w:r>
      <w:bookmarkStart w:id="3" w:name="_GoBack"/>
      <w:bookmarkEnd w:id="3"/>
      <w:r w:rsidR="00643AA6">
        <w:rPr>
          <w:rFonts w:eastAsia="SimSun"/>
          <w:sz w:val="22"/>
          <w:lang w:eastAsia="en-US"/>
        </w:rPr>
        <w:t xml:space="preserve">  discusses the existing GNSS feared events and whether LPP needs additional modifications to deal with them.</w:t>
      </w:r>
    </w:p>
    <w:p w14:paraId="4C07F750" w14:textId="78978C96" w:rsidR="000319CA" w:rsidRPr="007A500A" w:rsidRDefault="000319CA" w:rsidP="00A82991">
      <w:pPr>
        <w:pStyle w:val="3GPPH2"/>
        <w:numPr>
          <w:ilvl w:val="1"/>
          <w:numId w:val="32"/>
        </w:numPr>
        <w:ind w:left="426" w:hanging="426"/>
        <w:rPr>
          <w:rFonts w:eastAsia="SimSun"/>
        </w:rPr>
      </w:pPr>
      <w:r>
        <w:rPr>
          <w:rFonts w:eastAsia="SimSun"/>
        </w:rPr>
        <w:t xml:space="preserve">Basic </w:t>
      </w:r>
      <w:r w:rsidR="007A500A">
        <w:rPr>
          <w:rFonts w:eastAsia="SimSun"/>
        </w:rPr>
        <w:t xml:space="preserve">system-level </w:t>
      </w:r>
      <w:r>
        <w:rPr>
          <w:rFonts w:eastAsia="SimSun"/>
        </w:rPr>
        <w:t>integrity</w:t>
      </w:r>
      <w:r w:rsidR="007A500A">
        <w:rPr>
          <w:rFonts w:eastAsia="SimSun"/>
        </w:rPr>
        <w:t xml:space="preserve">: </w:t>
      </w:r>
      <w:r w:rsidRPr="007A500A">
        <w:rPr>
          <w:rFonts w:eastAsia="SimSun"/>
        </w:rPr>
        <w:t>potential satellites and signals faults</w:t>
      </w:r>
    </w:p>
    <w:p w14:paraId="74B0DB37" w14:textId="660BD9D4" w:rsidR="00A82991" w:rsidRPr="00BA014D" w:rsidRDefault="000319CA" w:rsidP="000319CA">
      <w:pPr>
        <w:jc w:val="both"/>
        <w:rPr>
          <w:rFonts w:eastAsia="SimSun"/>
          <w:sz w:val="22"/>
          <w:lang w:eastAsia="en-US"/>
        </w:rPr>
      </w:pPr>
      <w:r w:rsidRPr="00BA014D">
        <w:rPr>
          <w:rFonts w:eastAsia="SimSun"/>
          <w:sz w:val="22"/>
          <w:lang w:eastAsia="en-US"/>
        </w:rPr>
        <w:t>Satellites can suffer HW failures and therefore enter into a mode in which they cannot broadcast a signal altogether for a period of time or permanently, depending on the magnitude of the issue. In situations like this</w:t>
      </w:r>
      <w:r w:rsidR="00A82991">
        <w:rPr>
          <w:rFonts w:eastAsia="SimSun"/>
          <w:sz w:val="22"/>
          <w:lang w:eastAsia="en-US"/>
        </w:rPr>
        <w:t>,</w:t>
      </w:r>
      <w:r w:rsidRPr="00BA014D">
        <w:rPr>
          <w:rFonts w:eastAsia="SimSun"/>
          <w:sz w:val="22"/>
          <w:lang w:eastAsia="en-US"/>
        </w:rPr>
        <w:t xml:space="preserve"> the health of the GNSS satellite(s) and the signal(s) must be communicated to the UE in real-time. Outside of 3GPP, this is achieved by using flags in the message broadcast by SBAS systems or directly that particular GNSS constellation.</w:t>
      </w:r>
    </w:p>
    <w:tbl>
      <w:tblPr>
        <w:tblStyle w:val="TableGrid"/>
        <w:tblW w:w="0" w:type="auto"/>
        <w:tblLook w:val="04A0" w:firstRow="1" w:lastRow="0" w:firstColumn="1" w:lastColumn="0" w:noHBand="0" w:noVBand="1"/>
      </w:tblPr>
      <w:tblGrid>
        <w:gridCol w:w="9016"/>
      </w:tblGrid>
      <w:tr w:rsidR="000319CA" w14:paraId="04508EC7" w14:textId="77777777" w:rsidTr="000F55D0">
        <w:tc>
          <w:tcPr>
            <w:tcW w:w="9016" w:type="dxa"/>
          </w:tcPr>
          <w:p w14:paraId="01724720" w14:textId="77777777" w:rsidR="000319CA" w:rsidRPr="006F2815" w:rsidRDefault="000319CA" w:rsidP="000F55D0">
            <w:pPr>
              <w:overflowPunct/>
              <w:snapToGrid w:val="0"/>
              <w:spacing w:after="80"/>
              <w:jc w:val="both"/>
              <w:textAlignment w:val="auto"/>
              <w:rPr>
                <w:rFonts w:eastAsia="SimSun"/>
                <w:b/>
                <w:i/>
                <w:sz w:val="22"/>
                <w:szCs w:val="22"/>
                <w:u w:val="single"/>
                <w:lang w:eastAsia="zh-CN"/>
              </w:rPr>
            </w:pPr>
            <w:r w:rsidRPr="006F2815">
              <w:rPr>
                <w:rFonts w:eastAsia="SimSun"/>
                <w:b/>
                <w:i/>
                <w:sz w:val="22"/>
                <w:szCs w:val="22"/>
                <w:u w:val="single"/>
                <w:lang w:eastAsia="zh-CN"/>
              </w:rPr>
              <w:t>3GPP: Is there already a solution in LPP?</w:t>
            </w:r>
          </w:p>
          <w:p w14:paraId="181F5019" w14:textId="77777777" w:rsidR="000319CA" w:rsidRDefault="000319CA" w:rsidP="000F55D0">
            <w:pPr>
              <w:overflowPunct/>
              <w:snapToGrid w:val="0"/>
              <w:spacing w:after="80"/>
              <w:jc w:val="both"/>
              <w:textAlignment w:val="auto"/>
              <w:rPr>
                <w:rFonts w:eastAsia="SimSun"/>
                <w:sz w:val="22"/>
                <w:szCs w:val="22"/>
                <w:lang w:eastAsia="zh-CN"/>
              </w:rPr>
            </w:pPr>
            <w:r>
              <w:rPr>
                <w:rFonts w:eastAsia="SimSun"/>
                <w:sz w:val="22"/>
                <w:szCs w:val="22"/>
                <w:lang w:eastAsia="zh-CN"/>
              </w:rPr>
              <w:t xml:space="preserve">Yes, the </w:t>
            </w:r>
            <w:r w:rsidRPr="00073EDA">
              <w:rPr>
                <w:rFonts w:eastAsia="SimSun"/>
                <w:i/>
                <w:sz w:val="22"/>
                <w:szCs w:val="22"/>
                <w:lang w:eastAsia="zh-CN"/>
              </w:rPr>
              <w:t>GNSS-RealTimeIntegrity</w:t>
            </w:r>
            <w:r>
              <w:rPr>
                <w:rFonts w:eastAsia="SimSun"/>
                <w:sz w:val="22"/>
                <w:szCs w:val="22"/>
                <w:lang w:eastAsia="zh-CN"/>
              </w:rPr>
              <w:t xml:space="preserve"> IE. This is the most basic form of integrity capability.</w:t>
            </w:r>
          </w:p>
        </w:tc>
      </w:tr>
    </w:tbl>
    <w:p w14:paraId="7BF1A837" w14:textId="07E8C0B2" w:rsidR="000319CA" w:rsidRDefault="000319CA" w:rsidP="00A82991">
      <w:pPr>
        <w:pStyle w:val="3GPPH2"/>
        <w:numPr>
          <w:ilvl w:val="1"/>
          <w:numId w:val="32"/>
        </w:numPr>
        <w:ind w:left="426" w:hanging="426"/>
        <w:rPr>
          <w:rFonts w:eastAsia="SimSun"/>
        </w:rPr>
      </w:pPr>
      <w:bookmarkStart w:id="4" w:name="_Ref71303868"/>
      <w:r w:rsidRPr="000319CA">
        <w:rPr>
          <w:rFonts w:eastAsia="SimSun"/>
        </w:rPr>
        <w:t>Basic user-level integrity</w:t>
      </w:r>
      <w:bookmarkEnd w:id="4"/>
    </w:p>
    <w:p w14:paraId="4A1DACC7" w14:textId="5A74B482" w:rsidR="00B95BA5" w:rsidRPr="00B95BA5" w:rsidRDefault="000319CA" w:rsidP="00B95BA5">
      <w:pPr>
        <w:jc w:val="both"/>
        <w:rPr>
          <w:rFonts w:eastAsia="SimSun"/>
          <w:sz w:val="22"/>
          <w:lang w:eastAsia="en-US"/>
        </w:rPr>
      </w:pPr>
      <w:r w:rsidRPr="00B95BA5">
        <w:rPr>
          <w:rFonts w:eastAsia="SimSun"/>
          <w:sz w:val="22"/>
          <w:lang w:eastAsia="en-US"/>
        </w:rPr>
        <w:t>Besides the GNSS-RealTimeIntegrity IE</w:t>
      </w:r>
      <w:r w:rsidR="00B95BA5">
        <w:rPr>
          <w:rFonts w:eastAsia="SimSun"/>
          <w:sz w:val="22"/>
          <w:lang w:eastAsia="en-US"/>
        </w:rPr>
        <w:t>,</w:t>
      </w:r>
      <w:r w:rsidRPr="00B95BA5">
        <w:rPr>
          <w:rFonts w:eastAsia="SimSun"/>
          <w:sz w:val="22"/>
          <w:lang w:eastAsia="en-US"/>
        </w:rPr>
        <w:t xml:space="preserve"> additional integrity information can be provided by server</w:t>
      </w:r>
      <w:r w:rsidR="00B95BA5" w:rsidRPr="00B95BA5">
        <w:rPr>
          <w:rFonts w:eastAsia="SimSun"/>
          <w:sz w:val="22"/>
          <w:lang w:eastAsia="en-US"/>
        </w:rPr>
        <w:t xml:space="preserve"> in the shape of User Range Accuracy </w:t>
      </w:r>
      <w:r w:rsidR="00B95BA5">
        <w:rPr>
          <w:rFonts w:eastAsia="SimSun"/>
          <w:sz w:val="22"/>
          <w:lang w:eastAsia="en-US"/>
        </w:rPr>
        <w:t xml:space="preserve">– URA </w:t>
      </w:r>
      <w:r w:rsidR="00B95BA5" w:rsidRPr="00B95BA5">
        <w:rPr>
          <w:rFonts w:eastAsia="SimSun"/>
          <w:sz w:val="22"/>
          <w:lang w:eastAsia="en-US"/>
        </w:rPr>
        <w:t>(deals with signal-in-space integrity information).</w:t>
      </w:r>
      <w:r w:rsidR="00B95BA5">
        <w:rPr>
          <w:rFonts w:eastAsia="SimSun"/>
          <w:sz w:val="22"/>
          <w:lang w:eastAsia="en-US"/>
        </w:rPr>
        <w:t xml:space="preserve"> </w:t>
      </w:r>
      <w:r w:rsidR="00B95BA5">
        <w:rPr>
          <w:rFonts w:eastAsia="SimSun"/>
          <w:kern w:val="2"/>
          <w:sz w:val="22"/>
          <w:szCs w:val="22"/>
          <w:lang w:eastAsia="zh-CN"/>
        </w:rPr>
        <w:t>The term URA, employed in LPP (</w:t>
      </w:r>
      <w:r w:rsidR="00B95BA5" w:rsidRPr="006160DC">
        <w:rPr>
          <w:rFonts w:eastAsia="SimSun"/>
          <w:i/>
          <w:kern w:val="2"/>
          <w:sz w:val="22"/>
          <w:szCs w:val="22"/>
          <w:lang w:eastAsia="zh-CN"/>
        </w:rPr>
        <w:t>navURA</w:t>
      </w:r>
      <w:r w:rsidR="00B95BA5">
        <w:rPr>
          <w:rFonts w:eastAsia="SimSun"/>
          <w:kern w:val="2"/>
          <w:sz w:val="22"/>
          <w:szCs w:val="22"/>
          <w:lang w:eastAsia="zh-CN"/>
        </w:rPr>
        <w:t xml:space="preserve"> and </w:t>
      </w:r>
      <w:r w:rsidR="00B95BA5" w:rsidRPr="006160DC">
        <w:rPr>
          <w:rFonts w:eastAsia="SimSun"/>
          <w:i/>
          <w:kern w:val="2"/>
          <w:sz w:val="22"/>
          <w:szCs w:val="22"/>
          <w:lang w:eastAsia="zh-CN"/>
        </w:rPr>
        <w:t>GNSS-SSR-URA</w:t>
      </w:r>
      <w:r w:rsidR="00B95BA5">
        <w:rPr>
          <w:rFonts w:eastAsia="SimSun"/>
          <w:kern w:val="2"/>
          <w:sz w:val="22"/>
          <w:szCs w:val="22"/>
          <w:lang w:eastAsia="zh-CN"/>
        </w:rPr>
        <w:t xml:space="preserve">), provides the signal-in-space integrity information and is related to satellite orbit and clock errors. Thus, </w:t>
      </w:r>
      <w:r w:rsidR="00B95BA5" w:rsidRPr="00B95BA5">
        <w:rPr>
          <w:rFonts w:eastAsia="SimSun"/>
          <w:i/>
          <w:kern w:val="2"/>
          <w:sz w:val="22"/>
          <w:szCs w:val="22"/>
          <w:lang w:eastAsia="zh-CN"/>
        </w:rPr>
        <w:t>navURA</w:t>
      </w:r>
      <w:r w:rsidR="00B95BA5">
        <w:rPr>
          <w:rFonts w:eastAsia="SimSun"/>
          <w:kern w:val="2"/>
          <w:sz w:val="22"/>
          <w:szCs w:val="22"/>
          <w:lang w:eastAsia="zh-CN"/>
        </w:rPr>
        <w:t xml:space="preserve"> is the signal-in-space accuracy after using the satellite orbits and clock information provided in the GNSS navigation message and </w:t>
      </w:r>
      <w:r w:rsidR="00B95BA5" w:rsidRPr="00B95BA5">
        <w:rPr>
          <w:rFonts w:eastAsia="SimSun"/>
          <w:i/>
          <w:kern w:val="2"/>
          <w:sz w:val="22"/>
          <w:szCs w:val="22"/>
          <w:lang w:eastAsia="zh-CN"/>
        </w:rPr>
        <w:t>GNSS-SSR-URA</w:t>
      </w:r>
      <w:r w:rsidR="00B95BA5">
        <w:rPr>
          <w:rFonts w:eastAsia="SimSun"/>
          <w:kern w:val="2"/>
          <w:sz w:val="22"/>
          <w:szCs w:val="22"/>
          <w:lang w:eastAsia="zh-CN"/>
        </w:rPr>
        <w:t xml:space="preserve"> is the signal-in-space accuracy after applying the SSR corrections.</w:t>
      </w:r>
      <w:r w:rsidR="00B95BA5">
        <w:rPr>
          <w:rFonts w:eastAsia="SimSun"/>
          <w:sz w:val="22"/>
          <w:lang w:eastAsia="en-US"/>
        </w:rPr>
        <w:t xml:space="preserve"> </w:t>
      </w:r>
      <w:r w:rsidR="00B95BA5" w:rsidRPr="00B95BA5">
        <w:rPr>
          <w:rFonts w:eastAsia="SimSun"/>
          <w:kern w:val="2"/>
          <w:sz w:val="22"/>
          <w:szCs w:val="22"/>
          <w:lang w:eastAsia="zh-CN"/>
        </w:rPr>
        <w:t xml:space="preserve">The URA is based on the </w:t>
      </w:r>
      <w:r w:rsidR="00B95BA5" w:rsidRPr="00B95BA5">
        <w:rPr>
          <w:rFonts w:eastAsia="SimSun"/>
          <w:b/>
          <w:kern w:val="2"/>
          <w:sz w:val="22"/>
          <w:szCs w:val="22"/>
          <w:lang w:eastAsia="zh-CN"/>
        </w:rPr>
        <w:t>past/historic statistics</w:t>
      </w:r>
      <w:r w:rsidR="00B95BA5" w:rsidRPr="00B95BA5">
        <w:rPr>
          <w:rFonts w:eastAsia="SimSun"/>
          <w:kern w:val="2"/>
          <w:sz w:val="22"/>
          <w:szCs w:val="22"/>
          <w:lang w:eastAsia="zh-CN"/>
        </w:rPr>
        <w:t xml:space="preserve"> of a given satellite and is </w:t>
      </w:r>
      <w:r w:rsidR="00B95BA5" w:rsidRPr="00B95BA5">
        <w:rPr>
          <w:rFonts w:eastAsia="SimSun"/>
          <w:b/>
          <w:kern w:val="2"/>
          <w:sz w:val="22"/>
          <w:szCs w:val="22"/>
          <w:lang w:eastAsia="zh-CN"/>
        </w:rPr>
        <w:t xml:space="preserve">provided for the worst user location </w:t>
      </w:r>
      <w:r w:rsidR="00B95BA5" w:rsidRPr="00B95BA5">
        <w:rPr>
          <w:rFonts w:eastAsia="SimSun"/>
          <w:b/>
          <w:kern w:val="2"/>
          <w:sz w:val="22"/>
          <w:szCs w:val="22"/>
          <w:lang w:eastAsia="zh-CN"/>
        </w:rPr>
        <w:lastRenderedPageBreak/>
        <w:t>(WUL) on the Earth</w:t>
      </w:r>
      <w:r w:rsidR="00B95BA5" w:rsidRPr="00B95BA5">
        <w:rPr>
          <w:rFonts w:eastAsia="SimSun"/>
          <w:kern w:val="2"/>
          <w:sz w:val="22"/>
          <w:szCs w:val="22"/>
          <w:lang w:eastAsia="zh-CN"/>
        </w:rPr>
        <w:t xml:space="preserve"> (the location that leads to the highest ranging error when projecting the orbit and clock errors to the line-of-sight). As it is based on past/historic data, without considering the current orbits and clocks, the </w:t>
      </w:r>
      <w:r w:rsidR="00B95BA5" w:rsidRPr="00B95BA5">
        <w:rPr>
          <w:rFonts w:eastAsia="SimSun"/>
          <w:b/>
          <w:kern w:val="2"/>
          <w:sz w:val="22"/>
          <w:szCs w:val="22"/>
          <w:lang w:eastAsia="zh-CN"/>
        </w:rPr>
        <w:t>URA is an a-priori estimation of the signal-in-space ranging error at WUL</w:t>
      </w:r>
      <w:r w:rsidR="00B95BA5" w:rsidRPr="00B95BA5">
        <w:rPr>
          <w:rFonts w:eastAsia="SimSun"/>
          <w:kern w:val="2"/>
          <w:sz w:val="22"/>
          <w:szCs w:val="22"/>
          <w:lang w:eastAsia="zh-CN"/>
        </w:rPr>
        <w:t xml:space="preserve"> </w:t>
      </w:r>
      <w:r w:rsidR="00B95BA5" w:rsidRPr="00B95BA5">
        <w:rPr>
          <w:rFonts w:eastAsia="SimSun"/>
          <w:b/>
          <w:kern w:val="2"/>
          <w:sz w:val="22"/>
          <w:szCs w:val="22"/>
          <w:lang w:eastAsia="zh-CN"/>
        </w:rPr>
        <w:t>and is conservative with respect to the actual signal error because it´s valid for several hours at the expense of resolution</w:t>
      </w:r>
      <w:r w:rsidR="00B95BA5" w:rsidRPr="00B95BA5">
        <w:rPr>
          <w:rFonts w:eastAsia="SimSun"/>
          <w:kern w:val="2"/>
          <w:sz w:val="22"/>
          <w:szCs w:val="22"/>
          <w:lang w:eastAsia="zh-CN"/>
        </w:rPr>
        <w:t>.</w:t>
      </w:r>
    </w:p>
    <w:tbl>
      <w:tblPr>
        <w:tblStyle w:val="TableGrid"/>
        <w:tblW w:w="0" w:type="auto"/>
        <w:tblLook w:val="04A0" w:firstRow="1" w:lastRow="0" w:firstColumn="1" w:lastColumn="0" w:noHBand="0" w:noVBand="1"/>
      </w:tblPr>
      <w:tblGrid>
        <w:gridCol w:w="9016"/>
      </w:tblGrid>
      <w:tr w:rsidR="00B95BA5" w14:paraId="330764EC" w14:textId="77777777" w:rsidTr="000F55D0">
        <w:tc>
          <w:tcPr>
            <w:tcW w:w="9016" w:type="dxa"/>
          </w:tcPr>
          <w:p w14:paraId="6F7A3D2F" w14:textId="77777777" w:rsidR="00B95BA5" w:rsidRPr="006F2815" w:rsidRDefault="00B95BA5" w:rsidP="000F55D0">
            <w:pPr>
              <w:overflowPunct/>
              <w:snapToGrid w:val="0"/>
              <w:spacing w:after="80"/>
              <w:jc w:val="both"/>
              <w:textAlignment w:val="auto"/>
              <w:rPr>
                <w:rFonts w:eastAsia="SimSun"/>
                <w:b/>
                <w:i/>
                <w:sz w:val="22"/>
                <w:szCs w:val="22"/>
                <w:u w:val="single"/>
                <w:lang w:eastAsia="zh-CN"/>
              </w:rPr>
            </w:pPr>
            <w:r w:rsidRPr="006F2815">
              <w:rPr>
                <w:rFonts w:eastAsia="SimSun"/>
                <w:b/>
                <w:i/>
                <w:sz w:val="22"/>
                <w:szCs w:val="22"/>
                <w:u w:val="single"/>
                <w:lang w:eastAsia="zh-CN"/>
              </w:rPr>
              <w:t>3GPP: Is there already a solution in LPP?</w:t>
            </w:r>
          </w:p>
          <w:p w14:paraId="3F8A2DAF" w14:textId="21ECC2A2" w:rsidR="00B95BA5" w:rsidRDefault="00B95BA5" w:rsidP="00925DE4">
            <w:pPr>
              <w:overflowPunct/>
              <w:snapToGrid w:val="0"/>
              <w:spacing w:after="80"/>
              <w:jc w:val="both"/>
              <w:textAlignment w:val="auto"/>
              <w:rPr>
                <w:rFonts w:eastAsia="SimSun"/>
                <w:sz w:val="22"/>
                <w:szCs w:val="22"/>
                <w:lang w:eastAsia="zh-CN"/>
              </w:rPr>
            </w:pPr>
            <w:r>
              <w:rPr>
                <w:rFonts w:eastAsia="SimSun"/>
                <w:sz w:val="22"/>
                <w:szCs w:val="22"/>
                <w:lang w:eastAsia="zh-CN"/>
              </w:rPr>
              <w:t xml:space="preserve">Yes, the </w:t>
            </w:r>
            <w:r w:rsidR="00090907">
              <w:rPr>
                <w:rFonts w:eastAsia="SimSun"/>
                <w:i/>
                <w:sz w:val="22"/>
                <w:szCs w:val="22"/>
                <w:lang w:eastAsia="zh-CN"/>
              </w:rPr>
              <w:t>navURA</w:t>
            </w:r>
            <w:r w:rsidR="00090907">
              <w:rPr>
                <w:rFonts w:eastAsia="SimSun"/>
                <w:sz w:val="22"/>
                <w:szCs w:val="22"/>
                <w:lang w:eastAsia="zh-CN"/>
              </w:rPr>
              <w:t xml:space="preserve"> fields and </w:t>
            </w:r>
            <w:r w:rsidR="00090907" w:rsidRPr="007A500A">
              <w:rPr>
                <w:rFonts w:eastAsia="SimSun"/>
                <w:i/>
                <w:sz w:val="22"/>
                <w:szCs w:val="22"/>
                <w:lang w:eastAsia="zh-CN"/>
              </w:rPr>
              <w:t>GNSS-SSR-URA</w:t>
            </w:r>
            <w:r w:rsidR="00925DE4">
              <w:rPr>
                <w:rFonts w:eastAsia="SimSun"/>
                <w:sz w:val="22"/>
                <w:szCs w:val="22"/>
                <w:lang w:eastAsia="zh-CN"/>
              </w:rPr>
              <w:t xml:space="preserve"> IE.</w:t>
            </w:r>
          </w:p>
        </w:tc>
      </w:tr>
    </w:tbl>
    <w:p w14:paraId="7D905584" w14:textId="77777777" w:rsidR="00984036" w:rsidRDefault="00984036" w:rsidP="00984036">
      <w:pPr>
        <w:spacing w:after="0"/>
        <w:ind w:left="1440" w:hanging="1440"/>
        <w:jc w:val="both"/>
        <w:rPr>
          <w:rFonts w:eastAsia="SimSun"/>
          <w:b/>
          <w:sz w:val="22"/>
          <w:lang w:eastAsia="en-US"/>
        </w:rPr>
      </w:pPr>
    </w:p>
    <w:p w14:paraId="2D567B1C" w14:textId="1FCF96F7" w:rsidR="00090907" w:rsidRDefault="007A500A" w:rsidP="00A82991">
      <w:pPr>
        <w:pStyle w:val="3GPPH2"/>
        <w:numPr>
          <w:ilvl w:val="1"/>
          <w:numId w:val="32"/>
        </w:numPr>
        <w:ind w:left="426" w:hanging="426"/>
        <w:rPr>
          <w:rFonts w:eastAsia="SimSun"/>
        </w:rPr>
      </w:pPr>
      <w:bookmarkStart w:id="5" w:name="_Ref71303872"/>
      <w:r>
        <w:rPr>
          <w:rFonts w:eastAsia="SimSun"/>
        </w:rPr>
        <w:t>Uncertainty of the ranging measurement</w:t>
      </w:r>
      <w:bookmarkEnd w:id="5"/>
    </w:p>
    <w:p w14:paraId="072EE6BC" w14:textId="4C60338F" w:rsidR="00090907" w:rsidRPr="00756DA5" w:rsidRDefault="00090907" w:rsidP="00C071F8">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In this level</w:t>
      </w:r>
      <w:r w:rsidR="00A82991">
        <w:rPr>
          <w:rFonts w:eastAsia="SimSun"/>
          <w:kern w:val="2"/>
          <w:sz w:val="22"/>
          <w:szCs w:val="22"/>
          <w:lang w:eastAsia="zh-CN"/>
        </w:rPr>
        <w:t>,</w:t>
      </w:r>
      <w:r>
        <w:rPr>
          <w:rFonts w:eastAsia="SimSun"/>
          <w:kern w:val="2"/>
          <w:sz w:val="22"/>
          <w:szCs w:val="22"/>
          <w:lang w:eastAsia="zh-CN"/>
        </w:rPr>
        <w:t xml:space="preserve"> information</w:t>
      </w:r>
      <w:r w:rsidR="00A82991">
        <w:rPr>
          <w:rFonts w:eastAsia="SimSun"/>
          <w:kern w:val="2"/>
          <w:sz w:val="22"/>
          <w:szCs w:val="22"/>
          <w:lang w:eastAsia="zh-CN"/>
        </w:rPr>
        <w:t xml:space="preserve"> about the statistical distribution of GNSS errors</w:t>
      </w:r>
      <w:r>
        <w:rPr>
          <w:rFonts w:eastAsia="SimSun"/>
          <w:kern w:val="2"/>
          <w:sz w:val="22"/>
          <w:szCs w:val="22"/>
          <w:lang w:eastAsia="zh-CN"/>
        </w:rPr>
        <w:t xml:space="preserve"> </w:t>
      </w:r>
      <w:r w:rsidR="00A82991">
        <w:rPr>
          <w:rFonts w:eastAsia="SimSun"/>
          <w:kern w:val="2"/>
          <w:sz w:val="22"/>
          <w:szCs w:val="22"/>
          <w:lang w:eastAsia="zh-CN"/>
        </w:rPr>
        <w:t>would need to be defined and i</w:t>
      </w:r>
      <w:r w:rsidR="00756DA5">
        <w:rPr>
          <w:rFonts w:eastAsia="SimSun"/>
          <w:kern w:val="2"/>
          <w:sz w:val="22"/>
          <w:szCs w:val="22"/>
          <w:lang w:eastAsia="zh-CN"/>
        </w:rPr>
        <w:t xml:space="preserve">ncluded in appropriate LPP IEs. </w:t>
      </w:r>
      <w:r w:rsidR="00756DA5" w:rsidRPr="00756DA5">
        <w:rPr>
          <w:rFonts w:eastAsia="SimSun"/>
          <w:kern w:val="2"/>
          <w:sz w:val="22"/>
          <w:szCs w:val="22"/>
          <w:lang w:eastAsia="zh-CN"/>
        </w:rPr>
        <w:t>By bounding each error source one could also enable</w:t>
      </w:r>
      <w:r w:rsidR="009E0549" w:rsidRPr="00756DA5">
        <w:rPr>
          <w:rFonts w:eastAsia="SimSun"/>
          <w:kern w:val="2"/>
          <w:sz w:val="22"/>
          <w:szCs w:val="22"/>
          <w:lang w:eastAsia="zh-CN"/>
        </w:rPr>
        <w:t xml:space="preserve"> the overaboundin</w:t>
      </w:r>
      <w:r w:rsidR="00756DA5" w:rsidRPr="00756DA5">
        <w:rPr>
          <w:rFonts w:eastAsia="SimSun"/>
          <w:kern w:val="2"/>
          <w:sz w:val="22"/>
          <w:szCs w:val="22"/>
          <w:lang w:eastAsia="zh-CN"/>
        </w:rPr>
        <w:t xml:space="preserve">g </w:t>
      </w:r>
      <w:r w:rsidR="009E0549" w:rsidRPr="00756DA5">
        <w:rPr>
          <w:rFonts w:eastAsia="SimSun"/>
          <w:kern w:val="2"/>
          <w:sz w:val="22"/>
          <w:szCs w:val="22"/>
          <w:lang w:eastAsia="zh-CN"/>
        </w:rPr>
        <w:t>the total uncerta</w:t>
      </w:r>
      <w:r w:rsidR="00756DA5" w:rsidRPr="00756DA5">
        <w:rPr>
          <w:rFonts w:eastAsia="SimSun"/>
          <w:kern w:val="2"/>
          <w:sz w:val="22"/>
          <w:szCs w:val="22"/>
          <w:lang w:eastAsia="zh-CN"/>
        </w:rPr>
        <w:t>inty of the ranging measurement. The main advantage of this concept is the fact that this is a pre-requisite of any integrity algorithms (which should stay an implementation choice and not subject of specification work in 3GPP).</w:t>
      </w:r>
      <w:r w:rsidR="009E0549" w:rsidRPr="00756DA5">
        <w:rPr>
          <w:rFonts w:eastAsia="SimSun"/>
          <w:kern w:val="2"/>
          <w:sz w:val="22"/>
          <w:szCs w:val="22"/>
          <w:lang w:eastAsia="zh-CN"/>
        </w:rPr>
        <w:t xml:space="preserve"> </w:t>
      </w:r>
      <w:r w:rsidRPr="00756DA5">
        <w:rPr>
          <w:rFonts w:eastAsia="SimSun"/>
          <w:kern w:val="2"/>
          <w:sz w:val="22"/>
          <w:szCs w:val="22"/>
          <w:lang w:eastAsia="zh-CN"/>
        </w:rPr>
        <w:t xml:space="preserve">This integrity information can be provided as quality indicators with the </w:t>
      </w:r>
      <w:r w:rsidR="009E0549" w:rsidRPr="00756DA5">
        <w:rPr>
          <w:rFonts w:eastAsia="SimSun"/>
          <w:kern w:val="2"/>
          <w:sz w:val="22"/>
          <w:szCs w:val="22"/>
          <w:lang w:eastAsia="zh-CN"/>
        </w:rPr>
        <w:t xml:space="preserve">SSR </w:t>
      </w:r>
      <w:r w:rsidRPr="00756DA5">
        <w:rPr>
          <w:rFonts w:eastAsia="SimSun"/>
          <w:kern w:val="2"/>
          <w:sz w:val="22"/>
          <w:szCs w:val="22"/>
          <w:lang w:eastAsia="zh-CN"/>
        </w:rPr>
        <w:t>correction data</w:t>
      </w:r>
      <w:r w:rsidR="0016746C">
        <w:rPr>
          <w:rFonts w:eastAsia="SimSun"/>
          <w:kern w:val="2"/>
          <w:sz w:val="22"/>
          <w:szCs w:val="22"/>
          <w:lang w:eastAsia="zh-CN"/>
        </w:rPr>
        <w:t xml:space="preserve"> – see R2-2105985 and </w:t>
      </w:r>
      <w:r w:rsidR="0016746C" w:rsidRPr="0016746C">
        <w:rPr>
          <w:sz w:val="22"/>
          <w:szCs w:val="22"/>
        </w:rPr>
        <w:t>R2-2106085</w:t>
      </w:r>
      <w:r w:rsidR="0016746C">
        <w:rPr>
          <w:sz w:val="22"/>
          <w:szCs w:val="22"/>
        </w:rPr>
        <w:t>.</w:t>
      </w:r>
    </w:p>
    <w:p w14:paraId="21F31C59" w14:textId="373CEEFC" w:rsidR="00756DA5" w:rsidRDefault="00C071F8" w:rsidP="00FA1387">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 xml:space="preserve">Therefore, </w:t>
      </w:r>
      <w:r w:rsidR="00756DA5">
        <w:rPr>
          <w:rFonts w:eastAsia="SimSun"/>
          <w:kern w:val="2"/>
          <w:sz w:val="22"/>
          <w:szCs w:val="22"/>
          <w:lang w:eastAsia="zh-CN"/>
        </w:rPr>
        <w:t xml:space="preserve">as </w:t>
      </w:r>
      <w:r w:rsidR="00FA1387">
        <w:rPr>
          <w:rFonts w:eastAsia="SimSun"/>
          <w:kern w:val="2"/>
          <w:sz w:val="22"/>
          <w:szCs w:val="22"/>
          <w:lang w:eastAsia="zh-CN"/>
        </w:rPr>
        <w:t>described schematically below</w:t>
      </w:r>
      <w:r w:rsidR="00756DA5">
        <w:rPr>
          <w:rFonts w:eastAsia="SimSun"/>
          <w:kern w:val="2"/>
          <w:sz w:val="22"/>
          <w:szCs w:val="22"/>
          <w:lang w:eastAsia="zh-CN"/>
        </w:rPr>
        <w:t xml:space="preserve">, </w:t>
      </w:r>
      <w:r>
        <w:rPr>
          <w:rFonts w:eastAsia="SimSun"/>
          <w:kern w:val="2"/>
          <w:sz w:val="22"/>
          <w:szCs w:val="22"/>
          <w:lang w:eastAsia="zh-CN"/>
        </w:rPr>
        <w:t xml:space="preserve">the positioning integrity </w:t>
      </w:r>
      <w:r w:rsidR="00756DA5">
        <w:rPr>
          <w:rFonts w:eastAsia="SimSun"/>
          <w:kern w:val="2"/>
          <w:sz w:val="22"/>
          <w:szCs w:val="22"/>
          <w:lang w:eastAsia="zh-CN"/>
        </w:rPr>
        <w:t xml:space="preserve">results e.g. PL </w:t>
      </w:r>
      <w:r>
        <w:rPr>
          <w:rFonts w:eastAsia="SimSun"/>
          <w:kern w:val="2"/>
          <w:sz w:val="22"/>
          <w:szCs w:val="22"/>
          <w:lang w:eastAsia="zh-CN"/>
        </w:rPr>
        <w:t xml:space="preserve">and the achievable performance </w:t>
      </w:r>
      <w:r w:rsidR="00FA1387">
        <w:rPr>
          <w:rFonts w:eastAsia="SimSun"/>
          <w:kern w:val="2"/>
          <w:sz w:val="22"/>
          <w:szCs w:val="22"/>
          <w:lang w:eastAsia="zh-CN"/>
        </w:rPr>
        <w:t>is dependent on the knowledge of the uncertainty of every single GNSS errors, which, when summed up, translate to the uncertainty of</w:t>
      </w:r>
      <w:r>
        <w:rPr>
          <w:rFonts w:eastAsia="SimSun"/>
          <w:kern w:val="2"/>
          <w:sz w:val="22"/>
          <w:szCs w:val="22"/>
          <w:lang w:eastAsia="zh-CN"/>
        </w:rPr>
        <w:t xml:space="preserve"> the ranging measurements</w:t>
      </w:r>
      <w:r w:rsidR="00FA1387">
        <w:rPr>
          <w:rFonts w:eastAsia="SimSun"/>
          <w:kern w:val="2"/>
          <w:sz w:val="22"/>
          <w:szCs w:val="22"/>
          <w:lang w:eastAsia="zh-CN"/>
        </w:rPr>
        <w:t>.</w:t>
      </w:r>
    </w:p>
    <w:p w14:paraId="5BD148DA" w14:textId="00C69829" w:rsidR="00756DA5" w:rsidRPr="00635F43" w:rsidRDefault="00756DA5" w:rsidP="007A500A">
      <w:pPr>
        <w:overflowPunct/>
        <w:snapToGrid w:val="0"/>
        <w:spacing w:after="120"/>
        <w:jc w:val="center"/>
        <w:textAlignment w:val="auto"/>
        <w:rPr>
          <w:rFonts w:eastAsia="SimSun"/>
          <w:kern w:val="2"/>
          <w:sz w:val="22"/>
          <w:szCs w:val="22"/>
          <w:lang w:eastAsia="zh-CN"/>
        </w:rPr>
      </w:pPr>
      <w:r>
        <w:rPr>
          <w:rFonts w:eastAsia="SimSun"/>
          <w:noProof/>
          <w:kern w:val="2"/>
          <w:sz w:val="22"/>
          <w:szCs w:val="22"/>
          <w:lang w:eastAsia="en-GB"/>
        </w:rPr>
        <mc:AlternateContent>
          <mc:Choice Requires="wps">
            <w:drawing>
              <wp:anchor distT="0" distB="0" distL="114300" distR="114300" simplePos="0" relativeHeight="251673600" behindDoc="0" locked="0" layoutInCell="1" allowOverlap="1" wp14:anchorId="7365895F" wp14:editId="50507292">
                <wp:simplePos x="0" y="0"/>
                <wp:positionH relativeFrom="column">
                  <wp:posOffset>2763001</wp:posOffset>
                </wp:positionH>
                <wp:positionV relativeFrom="paragraph">
                  <wp:posOffset>1673225</wp:posOffset>
                </wp:positionV>
                <wp:extent cx="200891" cy="214745"/>
                <wp:effectExtent l="19050" t="19050" r="46990" b="13970"/>
                <wp:wrapNone/>
                <wp:docPr id="3" name="Up Arrow 3"/>
                <wp:cNvGraphicFramePr/>
                <a:graphic xmlns:a="http://schemas.openxmlformats.org/drawingml/2006/main">
                  <a:graphicData uri="http://schemas.microsoft.com/office/word/2010/wordprocessingShape">
                    <wps:wsp>
                      <wps:cNvSpPr/>
                      <wps:spPr>
                        <a:xfrm>
                          <a:off x="0" y="0"/>
                          <a:ext cx="200891" cy="214745"/>
                        </a:xfrm>
                        <a:prstGeom prst="upArrow">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89089DD"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3" o:spid="_x0000_s1026" type="#_x0000_t68" style="position:absolute;margin-left:217.55pt;margin-top:131.75pt;width:15.8pt;height:16.9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" adj="10103" fillcolor="#70ad47 [3209]" strokecolor="#375623 [1609]" strokeweight="1pt"/>
            </w:pict>
          </mc:Fallback>
        </mc:AlternateContent>
      </w:r>
      <w:r>
        <w:rPr>
          <w:rFonts w:eastAsia="SimSun"/>
          <w:noProof/>
          <w:kern w:val="2"/>
          <w:sz w:val="22"/>
          <w:szCs w:val="22"/>
          <w:lang w:eastAsia="en-GB"/>
        </w:rPr>
        <mc:AlternateContent>
          <mc:Choice Requires="wps">
            <w:drawing>
              <wp:anchor distT="0" distB="0" distL="114300" distR="114300" simplePos="0" relativeHeight="251675648" behindDoc="0" locked="0" layoutInCell="1" allowOverlap="1" wp14:anchorId="42AFEE2D" wp14:editId="143587A9">
                <wp:simplePos x="0" y="0"/>
                <wp:positionH relativeFrom="column">
                  <wp:posOffset>2770563</wp:posOffset>
                </wp:positionH>
                <wp:positionV relativeFrom="paragraph">
                  <wp:posOffset>1147214</wp:posOffset>
                </wp:positionV>
                <wp:extent cx="159328" cy="152284"/>
                <wp:effectExtent l="19050" t="19050" r="12700" b="19685"/>
                <wp:wrapNone/>
                <wp:docPr id="4" name="Up Arrow 4"/>
                <wp:cNvGraphicFramePr/>
                <a:graphic xmlns:a="http://schemas.openxmlformats.org/drawingml/2006/main">
                  <a:graphicData uri="http://schemas.microsoft.com/office/word/2010/wordprocessingShape">
                    <wps:wsp>
                      <wps:cNvSpPr/>
                      <wps:spPr>
                        <a:xfrm>
                          <a:off x="0" y="0"/>
                          <a:ext cx="159328" cy="152284"/>
                        </a:xfrm>
                        <a:prstGeom prst="upArrow">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D85368" id="Up Arrow 4" o:spid="_x0000_s1026" type="#_x0000_t68" style="position:absolute;margin-left:218.15pt;margin-top:90.35pt;width:12.55pt;height:1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" adj="10800" fillcolor="#70ad47 [3209]" strokecolor="#375623 [1609]" strokeweight="1pt"/>
            </w:pict>
          </mc:Fallback>
        </mc:AlternateContent>
      </w:r>
      <w:r>
        <w:rPr>
          <w:rFonts w:eastAsia="SimSun"/>
          <w:noProof/>
          <w:kern w:val="2"/>
          <w:sz w:val="22"/>
          <w:szCs w:val="22"/>
          <w:lang w:eastAsia="en-GB"/>
        </w:rPr>
        <mc:AlternateContent>
          <mc:Choice Requires="wps">
            <w:drawing>
              <wp:anchor distT="0" distB="0" distL="114300" distR="114300" simplePos="0" relativeHeight="251677696" behindDoc="0" locked="0" layoutInCell="1" allowOverlap="1" wp14:anchorId="497C4A00" wp14:editId="0F498FCA">
                <wp:simplePos x="0" y="0"/>
                <wp:positionH relativeFrom="column">
                  <wp:posOffset>2770505</wp:posOffset>
                </wp:positionH>
                <wp:positionV relativeFrom="paragraph">
                  <wp:posOffset>468342</wp:posOffset>
                </wp:positionV>
                <wp:extent cx="145242" cy="159212"/>
                <wp:effectExtent l="19050" t="19050" r="26670" b="12700"/>
                <wp:wrapNone/>
                <wp:docPr id="5" name="Up Arrow 5"/>
                <wp:cNvGraphicFramePr/>
                <a:graphic xmlns:a="http://schemas.openxmlformats.org/drawingml/2006/main">
                  <a:graphicData uri="http://schemas.microsoft.com/office/word/2010/wordprocessingShape">
                    <wps:wsp>
                      <wps:cNvSpPr/>
                      <wps:spPr>
                        <a:xfrm>
                          <a:off x="0" y="0"/>
                          <a:ext cx="145242" cy="159212"/>
                        </a:xfrm>
                        <a:prstGeom prst="upArrow">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F821DB" id="Up Arrow 5" o:spid="_x0000_s1026" type="#_x0000_t68" style="position:absolute;margin-left:218.15pt;margin-top:36.9pt;width:11.45pt;height:12.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" adj="9852" fillcolor="#70ad47 [3209]" strokecolor="#375623 [1609]" strokeweight="1pt"/>
            </w:pict>
          </mc:Fallback>
        </mc:AlternateContent>
      </w:r>
      <w:r>
        <w:rPr>
          <w:rFonts w:eastAsia="SimSun"/>
          <w:noProof/>
          <w:kern w:val="2"/>
          <w:sz w:val="22"/>
          <w:szCs w:val="22"/>
          <w:lang w:eastAsia="en-GB"/>
        </w:rPr>
        <w:drawing>
          <wp:inline distT="0" distB="0" distL="0" distR="0" wp14:anchorId="53C50A6D" wp14:editId="39EACFA6">
            <wp:extent cx="3768436" cy="2369127"/>
            <wp:effectExtent l="19050" t="0" r="41910" b="1270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1BCAF6EF" w14:textId="73A47675" w:rsidR="00C071F8" w:rsidRDefault="009E0549" w:rsidP="009E0549">
      <w:pPr>
        <w:pStyle w:val="Caption"/>
        <w:rPr>
          <w:rFonts w:eastAsia="SimSun"/>
          <w:kern w:val="2"/>
          <w:sz w:val="22"/>
          <w:szCs w:val="22"/>
          <w:lang w:eastAsia="zh-CN"/>
        </w:rPr>
      </w:pPr>
      <w:r>
        <w:t xml:space="preserve">Figure </w:t>
      </w:r>
      <w:r w:rsidR="008A51EB">
        <w:rPr>
          <w:noProof/>
        </w:rPr>
        <w:fldChar w:fldCharType="begin"/>
      </w:r>
      <w:r w:rsidR="008A51EB">
        <w:rPr>
          <w:noProof/>
        </w:rPr>
        <w:instrText xml:space="preserve"> SEQ Figure \* ARABIC </w:instrText>
      </w:r>
      <w:r w:rsidR="008A51EB">
        <w:rPr>
          <w:noProof/>
        </w:rPr>
        <w:fldChar w:fldCharType="separate"/>
      </w:r>
      <w:r w:rsidR="00D64CAD">
        <w:rPr>
          <w:noProof/>
        </w:rPr>
        <w:t>1</w:t>
      </w:r>
      <w:r w:rsidR="008A51EB">
        <w:rPr>
          <w:noProof/>
        </w:rPr>
        <w:fldChar w:fldCharType="end"/>
      </w:r>
      <w:r>
        <w:t>. Relation between ranging measurements, integrity algorithms, and error bounds (PLs) for a certain TIR</w:t>
      </w:r>
    </w:p>
    <w:p w14:paraId="4CE01722" w14:textId="648DC8ED" w:rsidR="00FA1387" w:rsidRDefault="00FA1387" w:rsidP="00FA1387">
      <w:pPr>
        <w:overflowPunct/>
        <w:snapToGrid w:val="0"/>
        <w:spacing w:after="80"/>
        <w:jc w:val="both"/>
        <w:textAlignment w:val="auto"/>
        <w:rPr>
          <w:rFonts w:eastAsia="SimSun"/>
          <w:sz w:val="22"/>
          <w:szCs w:val="22"/>
          <w:u w:val="single"/>
          <w:lang w:eastAsia="zh-CN"/>
        </w:rPr>
      </w:pPr>
      <w:r>
        <w:rPr>
          <w:rFonts w:eastAsia="SimSun"/>
          <w:sz w:val="22"/>
          <w:szCs w:val="22"/>
          <w:u w:val="single"/>
          <w:lang w:eastAsia="zh-CN"/>
        </w:rPr>
        <w:t>Strategies for overbounding the GNSS errors</w:t>
      </w:r>
      <w:r w:rsidRPr="00FA1387">
        <w:rPr>
          <w:rFonts w:eastAsia="SimSun"/>
          <w:sz w:val="22"/>
          <w:szCs w:val="22"/>
          <w:u w:val="single"/>
          <w:lang w:eastAsia="zh-CN"/>
        </w:rPr>
        <w:t xml:space="preserve"> </w:t>
      </w:r>
    </w:p>
    <w:p w14:paraId="685E3590" w14:textId="7741F449" w:rsidR="00687E72" w:rsidRDefault="00FA1387" w:rsidP="00687E72">
      <w:pPr>
        <w:overflowPunct/>
        <w:snapToGrid w:val="0"/>
        <w:spacing w:after="80"/>
        <w:jc w:val="both"/>
        <w:textAlignment w:val="auto"/>
        <w:rPr>
          <w:rFonts w:eastAsia="SimSun"/>
          <w:kern w:val="2"/>
          <w:sz w:val="22"/>
          <w:szCs w:val="22"/>
          <w:lang w:eastAsia="zh-CN"/>
        </w:rPr>
      </w:pPr>
      <w:r>
        <w:rPr>
          <w:rFonts w:eastAsia="SimSun"/>
          <w:sz w:val="22"/>
          <w:szCs w:val="22"/>
          <w:lang w:eastAsia="zh-CN"/>
        </w:rPr>
        <w:t xml:space="preserve">As described in Appendix A of </w:t>
      </w:r>
      <w:r>
        <w:rPr>
          <w:rFonts w:eastAsia="SimSun"/>
          <w:sz w:val="22"/>
          <w:lang w:eastAsia="en-US"/>
        </w:rPr>
        <w:t xml:space="preserve">R2-2105985 the Gaussian distribution (described by two parameters: mean and standard deviation) is the most used statistical distribution when dealing with </w:t>
      </w:r>
      <w:r w:rsidR="00687E72">
        <w:rPr>
          <w:rFonts w:eastAsia="SimSun"/>
          <w:sz w:val="22"/>
          <w:lang w:eastAsia="en-US"/>
        </w:rPr>
        <w:t xml:space="preserve">navigation errors. </w:t>
      </w:r>
      <w:r w:rsidR="00687E72">
        <w:rPr>
          <w:rFonts w:eastAsia="SimSun"/>
          <w:kern w:val="2"/>
          <w:sz w:val="22"/>
          <w:szCs w:val="22"/>
          <w:lang w:eastAsia="zh-CN"/>
        </w:rPr>
        <w:t>The assumption that GNSS errors sources are assumed to have a zero mean Gaussian probability density function (in the absence of failures)</w:t>
      </w:r>
      <w:r w:rsidRPr="00125A27">
        <w:rPr>
          <w:rFonts w:eastAsia="SimSun"/>
          <w:kern w:val="2"/>
          <w:sz w:val="22"/>
          <w:szCs w:val="22"/>
          <w:lang w:eastAsia="zh-CN"/>
        </w:rPr>
        <w:t xml:space="preserve"> has been instrumental in the development of real-life systems as it allows for a relatively simple metric for trade-off purposes in system designs, and has been the basis for the design of almost all algorithms in GNSS-based systems</w:t>
      </w:r>
      <w:r w:rsidR="00687E72">
        <w:rPr>
          <w:rFonts w:eastAsia="SimSun"/>
          <w:kern w:val="2"/>
          <w:sz w:val="22"/>
          <w:szCs w:val="22"/>
          <w:lang w:eastAsia="zh-CN"/>
        </w:rPr>
        <w:t>. Despite all the benefits introduced by this implication, it is important to acknowledge that most of the GNSS errors do not follow a Gaussian distribution, multipath being one error source which deviates from this distribution due to its random nature.</w:t>
      </w:r>
      <w:r w:rsidRPr="00125A27">
        <w:rPr>
          <w:rFonts w:eastAsia="SimSun"/>
          <w:kern w:val="2"/>
          <w:sz w:val="22"/>
          <w:szCs w:val="22"/>
          <w:lang w:eastAsia="zh-CN"/>
        </w:rPr>
        <w:t xml:space="preserve"> Moreover, error sources not always have zero means, especially not when observed over a r</w:t>
      </w:r>
      <w:r>
        <w:rPr>
          <w:rFonts w:eastAsia="SimSun"/>
          <w:kern w:val="2"/>
          <w:sz w:val="22"/>
          <w:szCs w:val="22"/>
          <w:lang w:eastAsia="zh-CN"/>
        </w:rPr>
        <w:t>elatively short period of time</w:t>
      </w:r>
      <w:r w:rsidR="00687E72">
        <w:rPr>
          <w:rFonts w:eastAsia="SimSun"/>
          <w:kern w:val="2"/>
          <w:sz w:val="22"/>
          <w:szCs w:val="22"/>
          <w:lang w:eastAsia="zh-CN"/>
        </w:rPr>
        <w:t>.</w:t>
      </w:r>
    </w:p>
    <w:p w14:paraId="5C95E52B" w14:textId="2BEBACD3" w:rsidR="00687E72" w:rsidRPr="008C1329" w:rsidRDefault="00687E72" w:rsidP="008C1329">
      <w:pPr>
        <w:pStyle w:val="Caption"/>
        <w:keepNext w:val="0"/>
        <w:spacing w:after="180"/>
        <w:ind w:left="1474" w:hanging="1474"/>
        <w:jc w:val="both"/>
        <w:rPr>
          <w:rFonts w:ascii="Times New Roman" w:hAnsi="Times New Roman"/>
          <w:sz w:val="22"/>
          <w:szCs w:val="22"/>
        </w:rPr>
      </w:pPr>
      <w:r w:rsidRPr="00DD20C5">
        <w:rPr>
          <w:rFonts w:ascii="Times New Roman" w:hAnsi="Times New Roman"/>
          <w:sz w:val="22"/>
          <w:szCs w:val="22"/>
        </w:rPr>
        <w:t xml:space="preserve">Observation </w:t>
      </w:r>
      <w:r>
        <w:rPr>
          <w:rFonts w:ascii="Times New Roman" w:hAnsi="Times New Roman"/>
          <w:sz w:val="22"/>
          <w:szCs w:val="22"/>
        </w:rPr>
        <w:fldChar w:fldCharType="begin"/>
      </w:r>
      <w:r>
        <w:rPr>
          <w:rFonts w:ascii="Times New Roman" w:hAnsi="Times New Roman"/>
          <w:sz w:val="22"/>
          <w:szCs w:val="22"/>
        </w:rPr>
        <w:instrText xml:space="preserve"> SEQ Observation \* ARABIC </w:instrText>
      </w:r>
      <w:r>
        <w:rPr>
          <w:rFonts w:ascii="Times New Roman" w:hAnsi="Times New Roman"/>
          <w:sz w:val="22"/>
          <w:szCs w:val="22"/>
        </w:rPr>
        <w:fldChar w:fldCharType="separate"/>
      </w:r>
      <w:r>
        <w:rPr>
          <w:rFonts w:ascii="Times New Roman" w:hAnsi="Times New Roman"/>
          <w:noProof/>
          <w:sz w:val="22"/>
          <w:szCs w:val="22"/>
        </w:rPr>
        <w:t>1</w:t>
      </w:r>
      <w:r>
        <w:rPr>
          <w:rFonts w:ascii="Times New Roman" w:hAnsi="Times New Roman"/>
          <w:sz w:val="22"/>
          <w:szCs w:val="22"/>
        </w:rPr>
        <w:fldChar w:fldCharType="end"/>
      </w:r>
      <w:r w:rsidRPr="00DD20C5">
        <w:rPr>
          <w:rFonts w:ascii="Times New Roman" w:hAnsi="Times New Roman"/>
          <w:sz w:val="22"/>
          <w:szCs w:val="22"/>
        </w:rPr>
        <w:t xml:space="preserve">.  </w:t>
      </w:r>
      <w:r>
        <w:rPr>
          <w:rFonts w:ascii="Times New Roman" w:hAnsi="Times New Roman"/>
          <w:sz w:val="22"/>
          <w:szCs w:val="22"/>
        </w:rPr>
        <w:t xml:space="preserve">By assuming that GNSS errors follow a Gaussian distribution one can bound each error by two parameters: mean and standard deviation. On top of this ground layer, more parameters could be added: time correction of GNSS errors from </w:t>
      </w:r>
      <w:r>
        <w:rPr>
          <w:rFonts w:ascii="Times New Roman" w:hAnsi="Times New Roman"/>
          <w:sz w:val="22"/>
          <w:szCs w:val="22"/>
        </w:rPr>
        <w:lastRenderedPageBreak/>
        <w:t xml:space="preserve">epoch to epoch, </w:t>
      </w:r>
      <w:r w:rsidR="008C1329">
        <w:rPr>
          <w:rFonts w:ascii="Times New Roman" w:hAnsi="Times New Roman"/>
          <w:sz w:val="22"/>
          <w:szCs w:val="22"/>
        </w:rPr>
        <w:t>etc. as explained in R2-2106105. Short-term or long-term biases could also be considered to help in describe the variation of errors over time.</w:t>
      </w:r>
    </w:p>
    <w:p w14:paraId="5F1F0849" w14:textId="1E80F9EF" w:rsidR="00C071F8" w:rsidRPr="008C1329" w:rsidRDefault="00687E72" w:rsidP="008C1329">
      <w:pPr>
        <w:pStyle w:val="Caption"/>
        <w:keepNext w:val="0"/>
        <w:spacing w:after="180"/>
        <w:ind w:left="1418" w:hanging="1418"/>
        <w:jc w:val="both"/>
        <w:rPr>
          <w:rFonts w:ascii="Times New Roman" w:hAnsi="Times New Roman"/>
          <w:sz w:val="22"/>
          <w:szCs w:val="22"/>
        </w:rPr>
      </w:pPr>
      <w:r w:rsidRPr="00DD20C5">
        <w:rPr>
          <w:rFonts w:ascii="Times New Roman" w:hAnsi="Times New Roman"/>
          <w:sz w:val="22"/>
          <w:szCs w:val="22"/>
        </w:rPr>
        <w:t xml:space="preserve">Proposal </w:t>
      </w:r>
      <w:r w:rsidRPr="00043E38">
        <w:rPr>
          <w:rFonts w:ascii="Times New Roman" w:hAnsi="Times New Roman"/>
          <w:sz w:val="22"/>
          <w:szCs w:val="22"/>
        </w:rPr>
        <w:fldChar w:fldCharType="begin"/>
      </w:r>
      <w:r w:rsidRPr="00043E38">
        <w:rPr>
          <w:rFonts w:ascii="Times New Roman" w:hAnsi="Times New Roman"/>
          <w:sz w:val="22"/>
          <w:szCs w:val="22"/>
        </w:rPr>
        <w:instrText xml:space="preserve"> SEQ Proposal \* ARABIC </w:instrText>
      </w:r>
      <w:r w:rsidRPr="00043E38">
        <w:rPr>
          <w:rFonts w:ascii="Times New Roman" w:hAnsi="Times New Roman"/>
          <w:sz w:val="22"/>
          <w:szCs w:val="22"/>
        </w:rPr>
        <w:fldChar w:fldCharType="separate"/>
      </w:r>
      <w:r w:rsidR="00925DE4">
        <w:rPr>
          <w:rFonts w:ascii="Times New Roman" w:hAnsi="Times New Roman"/>
          <w:noProof/>
          <w:sz w:val="22"/>
          <w:szCs w:val="22"/>
        </w:rPr>
        <w:t>1</w:t>
      </w:r>
      <w:r w:rsidRPr="00043E38">
        <w:rPr>
          <w:rFonts w:ascii="Times New Roman" w:hAnsi="Times New Roman"/>
          <w:sz w:val="22"/>
          <w:szCs w:val="22"/>
        </w:rPr>
        <w:fldChar w:fldCharType="end"/>
      </w:r>
      <w:r w:rsidRPr="00DD20C5">
        <w:rPr>
          <w:rFonts w:ascii="Times New Roman" w:hAnsi="Times New Roman"/>
          <w:sz w:val="22"/>
          <w:szCs w:val="22"/>
        </w:rPr>
        <w:t>.</w:t>
      </w:r>
      <w:r w:rsidRPr="00DD20C5">
        <w:rPr>
          <w:rFonts w:ascii="Times New Roman" w:hAnsi="Times New Roman"/>
          <w:sz w:val="22"/>
          <w:szCs w:val="22"/>
        </w:rPr>
        <w:tab/>
        <w:t>A</w:t>
      </w:r>
      <w:r w:rsidR="008C1329">
        <w:rPr>
          <w:rFonts w:ascii="Times New Roman" w:hAnsi="Times New Roman"/>
          <w:sz w:val="22"/>
          <w:szCs w:val="22"/>
        </w:rPr>
        <w:t xml:space="preserve">dd at least the quality indicator (standard deviation or </w:t>
      </w:r>
      <w:r w:rsidR="00FD3FD6">
        <w:rPr>
          <w:rFonts w:ascii="Times New Roman" w:hAnsi="Times New Roman"/>
          <w:sz w:val="22"/>
          <w:szCs w:val="22"/>
        </w:rPr>
        <w:t>variance</w:t>
      </w:r>
      <w:r w:rsidR="008C1329">
        <w:rPr>
          <w:rFonts w:ascii="Times New Roman" w:hAnsi="Times New Roman"/>
          <w:sz w:val="22"/>
          <w:szCs w:val="22"/>
        </w:rPr>
        <w:t>) to each GNSS SSR IE in the Rel17 of LPP. Additional parameters are FFS at this moment.</w:t>
      </w:r>
    </w:p>
    <w:p w14:paraId="3AEB1990" w14:textId="2DA053EA" w:rsidR="00505E3D" w:rsidRPr="008C1329" w:rsidRDefault="008C1329" w:rsidP="004F21D9">
      <w:pPr>
        <w:overflowPunct/>
        <w:snapToGrid w:val="0"/>
        <w:spacing w:after="120"/>
        <w:jc w:val="both"/>
        <w:textAlignment w:val="auto"/>
        <w:rPr>
          <w:rFonts w:eastAsia="SimSun"/>
          <w:kern w:val="2"/>
          <w:sz w:val="22"/>
          <w:szCs w:val="22"/>
          <w:lang w:eastAsia="zh-CN"/>
        </w:rPr>
      </w:pPr>
      <w:r w:rsidRPr="008C1329">
        <w:rPr>
          <w:bCs/>
          <w:sz w:val="22"/>
          <w:szCs w:val="22"/>
          <w:lang w:eastAsia="en-US"/>
        </w:rPr>
        <w:t xml:space="preserve">Proposal 1, if adopted, would one to estimate </w:t>
      </w:r>
      <w:r w:rsidR="00CD4DC0" w:rsidRPr="008C1329">
        <w:rPr>
          <w:rFonts w:eastAsia="SimSun"/>
          <w:kern w:val="2"/>
          <w:sz w:val="22"/>
          <w:szCs w:val="22"/>
          <w:lang w:eastAsia="zh-CN"/>
        </w:rPr>
        <w:t xml:space="preserve">the </w:t>
      </w:r>
      <w:r w:rsidRPr="008C1329">
        <w:rPr>
          <w:rFonts w:eastAsia="SimSun"/>
          <w:kern w:val="2"/>
          <w:sz w:val="22"/>
          <w:szCs w:val="22"/>
          <w:lang w:eastAsia="zh-CN"/>
        </w:rPr>
        <w:t xml:space="preserve">total uncertainty of measurements performed </w:t>
      </w:r>
      <w:r w:rsidR="00F74C42" w:rsidRPr="008C1329">
        <w:rPr>
          <w:rFonts w:eastAsia="SimSun"/>
          <w:kern w:val="2"/>
          <w:sz w:val="22"/>
          <w:szCs w:val="22"/>
          <w:lang w:eastAsia="zh-CN"/>
        </w:rPr>
        <w:t xml:space="preserve"> by the UE to each visible </w:t>
      </w:r>
      <w:r w:rsidR="00CD4DC0" w:rsidRPr="008C1329">
        <w:rPr>
          <w:rFonts w:eastAsia="SimSun"/>
          <w:kern w:val="2"/>
          <w:sz w:val="22"/>
          <w:szCs w:val="22"/>
          <w:lang w:eastAsia="zh-CN"/>
        </w:rPr>
        <w:t>i</w:t>
      </w:r>
      <w:r w:rsidR="00CD4DC0" w:rsidRPr="008C1329">
        <w:rPr>
          <w:rFonts w:eastAsia="SimSun"/>
          <w:kern w:val="2"/>
          <w:sz w:val="22"/>
          <w:szCs w:val="22"/>
          <w:vertAlign w:val="superscript"/>
          <w:lang w:eastAsia="zh-CN"/>
        </w:rPr>
        <w:t xml:space="preserve">th </w:t>
      </w:r>
      <w:r w:rsidR="00CD4DC0" w:rsidRPr="008C1329">
        <w:rPr>
          <w:rFonts w:eastAsia="SimSun"/>
          <w:kern w:val="2"/>
          <w:sz w:val="22"/>
          <w:szCs w:val="22"/>
          <w:lang w:eastAsia="zh-CN"/>
        </w:rPr>
        <w:t>satellite</w:t>
      </w:r>
      <w:r w:rsidR="00B87407" w:rsidRPr="008C1329">
        <w:rPr>
          <w:rFonts w:eastAsia="SimSun"/>
          <w:kern w:val="2"/>
          <w:sz w:val="22"/>
          <w:szCs w:val="22"/>
          <w:lang w:eastAsia="zh-CN"/>
        </w:rPr>
        <w:t xml:space="preserve"> </w:t>
      </w:r>
      <w:r w:rsidRPr="008C1329">
        <w:rPr>
          <w:rFonts w:eastAsia="SimSun"/>
          <w:kern w:val="2"/>
          <w:sz w:val="22"/>
          <w:szCs w:val="22"/>
          <w:lang w:eastAsia="zh-CN"/>
        </w:rPr>
        <w:t>by using the following formula:</w:t>
      </w:r>
    </w:p>
    <w:p w14:paraId="0B28810C" w14:textId="368BE83D" w:rsidR="00505E3D" w:rsidRDefault="00334F6B" w:rsidP="001C1A83">
      <w:pPr>
        <w:overflowPunct/>
        <w:snapToGrid w:val="0"/>
        <w:spacing w:after="120"/>
        <w:jc w:val="center"/>
        <w:textAlignment w:val="auto"/>
        <w:rPr>
          <w:rFonts w:eastAsia="SimSun"/>
          <w:kern w:val="2"/>
          <w:sz w:val="22"/>
          <w:szCs w:val="22"/>
          <w:lang w:eastAsia="zh-CN"/>
        </w:rPr>
      </w:pP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UERE, i</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m:t>
        </m:r>
        <m:sSubSup>
          <m:sSubSupPr>
            <m:ctrlPr>
              <w:rPr>
                <w:rFonts w:ascii="Cambria Math" w:eastAsia="SimSun" w:hAnsi="Cambria Math"/>
                <w:i/>
                <w:color w:val="5B9BD5" w:themeColor="accent1"/>
                <w:kern w:val="2"/>
                <w:sz w:val="22"/>
                <w:szCs w:val="22"/>
                <w:lang w:eastAsia="zh-CN"/>
              </w:rPr>
            </m:ctrlPr>
          </m:sSubSupPr>
          <m:e>
            <m:r>
              <w:rPr>
                <w:rFonts w:ascii="Cambria Math" w:eastAsia="SimSun" w:hAnsi="Cambria Math"/>
                <w:color w:val="5B9BD5" w:themeColor="accent1"/>
                <w:kern w:val="2"/>
                <w:sz w:val="22"/>
                <w:szCs w:val="22"/>
                <w:lang w:eastAsia="zh-CN"/>
              </w:rPr>
              <m:t>σ</m:t>
            </m:r>
          </m:e>
          <m:sub>
            <m:r>
              <w:rPr>
                <w:rFonts w:ascii="Cambria Math" w:eastAsia="SimSun" w:hAnsi="Cambria Math"/>
                <w:color w:val="5B9BD5" w:themeColor="accent1"/>
                <w:kern w:val="2"/>
                <w:sz w:val="22"/>
                <w:szCs w:val="22"/>
                <w:lang w:eastAsia="zh-CN"/>
              </w:rPr>
              <m:t>SV orbit</m:t>
            </m:r>
          </m:sub>
          <m:sup>
            <m:r>
              <w:rPr>
                <w:rFonts w:ascii="Cambria Math" w:eastAsia="SimSun" w:hAnsi="Cambria Math"/>
                <w:color w:val="5B9BD5" w:themeColor="accent1"/>
                <w:kern w:val="2"/>
                <w:sz w:val="22"/>
                <w:szCs w:val="22"/>
                <w:lang w:eastAsia="zh-CN"/>
              </w:rPr>
              <m:t>2</m:t>
            </m:r>
          </m:sup>
        </m:sSubSup>
        <m:r>
          <w:rPr>
            <w:rFonts w:ascii="Cambria Math" w:eastAsia="SimSun" w:hAnsi="Cambria Math"/>
            <w:color w:val="5B9BD5" w:themeColor="accent1"/>
            <w:kern w:val="2"/>
            <w:sz w:val="22"/>
            <w:szCs w:val="22"/>
            <w:lang w:eastAsia="zh-CN"/>
          </w:rPr>
          <m:t>+</m:t>
        </m:r>
        <m:sSubSup>
          <m:sSubSupPr>
            <m:ctrlPr>
              <w:rPr>
                <w:rFonts w:ascii="Cambria Math" w:eastAsia="SimSun" w:hAnsi="Cambria Math"/>
                <w:i/>
                <w:color w:val="5B9BD5" w:themeColor="accent1"/>
                <w:kern w:val="2"/>
                <w:sz w:val="22"/>
                <w:szCs w:val="22"/>
                <w:lang w:eastAsia="zh-CN"/>
              </w:rPr>
            </m:ctrlPr>
          </m:sSubSupPr>
          <m:e>
            <m:r>
              <w:rPr>
                <w:rFonts w:ascii="Cambria Math" w:eastAsia="SimSun" w:hAnsi="Cambria Math"/>
                <w:color w:val="5B9BD5" w:themeColor="accent1"/>
                <w:kern w:val="2"/>
                <w:sz w:val="22"/>
                <w:szCs w:val="22"/>
                <w:lang w:eastAsia="zh-CN"/>
              </w:rPr>
              <m:t>σ</m:t>
            </m:r>
          </m:e>
          <m:sub>
            <m:r>
              <w:rPr>
                <w:rFonts w:ascii="Cambria Math" w:eastAsia="SimSun" w:hAnsi="Cambria Math"/>
                <w:color w:val="5B9BD5" w:themeColor="accent1"/>
                <w:kern w:val="2"/>
                <w:sz w:val="22"/>
                <w:szCs w:val="22"/>
                <w:lang w:eastAsia="zh-CN"/>
              </w:rPr>
              <m:t>SV clocks</m:t>
            </m:r>
          </m:sub>
          <m:sup>
            <m:r>
              <w:rPr>
                <w:rFonts w:ascii="Cambria Math" w:eastAsia="SimSun" w:hAnsi="Cambria Math"/>
                <w:color w:val="5B9BD5" w:themeColor="accent1"/>
                <w:kern w:val="2"/>
                <w:sz w:val="22"/>
                <w:szCs w:val="22"/>
                <w:lang w:eastAsia="zh-CN"/>
              </w:rPr>
              <m:t>2</m:t>
            </m:r>
          </m:sup>
        </m:sSubSup>
        <m:r>
          <w:rPr>
            <w:rFonts w:ascii="Cambria Math" w:eastAsia="SimSun" w:hAnsi="Cambria Math"/>
            <w:color w:val="5B9BD5" w:themeColor="accent1"/>
            <w:kern w:val="2"/>
            <w:sz w:val="22"/>
            <w:szCs w:val="22"/>
            <w:lang w:eastAsia="zh-CN"/>
          </w:rPr>
          <m:t xml:space="preserve">+ </m:t>
        </m:r>
        <m:sSubSup>
          <m:sSubSupPr>
            <m:ctrlPr>
              <w:rPr>
                <w:rFonts w:ascii="Cambria Math" w:eastAsia="SimSun" w:hAnsi="Cambria Math"/>
                <w:i/>
                <w:color w:val="5B9BD5" w:themeColor="accent1"/>
                <w:kern w:val="2"/>
                <w:sz w:val="22"/>
                <w:szCs w:val="22"/>
                <w:lang w:eastAsia="zh-CN"/>
              </w:rPr>
            </m:ctrlPr>
          </m:sSubSupPr>
          <m:e>
            <m:r>
              <w:rPr>
                <w:rFonts w:ascii="Cambria Math" w:eastAsia="SimSun" w:hAnsi="Cambria Math"/>
                <w:color w:val="5B9BD5" w:themeColor="accent1"/>
                <w:kern w:val="2"/>
                <w:sz w:val="22"/>
                <w:szCs w:val="22"/>
                <w:lang w:eastAsia="zh-CN"/>
              </w:rPr>
              <m:t>σ</m:t>
            </m:r>
          </m:e>
          <m:sub>
            <m:r>
              <w:rPr>
                <w:rFonts w:ascii="Cambria Math" w:eastAsia="SimSun" w:hAnsi="Cambria Math"/>
                <w:color w:val="5B9BD5" w:themeColor="accent1"/>
                <w:kern w:val="2"/>
                <w:sz w:val="22"/>
                <w:szCs w:val="22"/>
                <w:lang w:eastAsia="zh-CN"/>
              </w:rPr>
              <m:t>code and phas biases</m:t>
            </m:r>
          </m:sub>
          <m:sup>
            <m:r>
              <w:rPr>
                <w:rFonts w:ascii="Cambria Math" w:eastAsia="SimSun" w:hAnsi="Cambria Math"/>
                <w:color w:val="5B9BD5" w:themeColor="accent1"/>
                <w:kern w:val="2"/>
                <w:sz w:val="22"/>
                <w:szCs w:val="22"/>
                <w:lang w:eastAsia="zh-CN"/>
              </w:rPr>
              <m:t>2</m:t>
            </m:r>
          </m:sup>
        </m:sSubSup>
        <m:r>
          <w:rPr>
            <w:rFonts w:ascii="Cambria Math" w:eastAsia="SimSun" w:hAnsi="Cambria Math"/>
            <w:color w:val="538135" w:themeColor="accent6" w:themeShade="BF"/>
            <w:kern w:val="2"/>
            <w:sz w:val="22"/>
            <w:szCs w:val="22"/>
            <w:lang w:eastAsia="zh-CN"/>
          </w:rPr>
          <m:t xml:space="preserve">+ </m:t>
        </m:r>
        <m:sSubSup>
          <m:sSubSupPr>
            <m:ctrlPr>
              <w:rPr>
                <w:rFonts w:ascii="Cambria Math" w:eastAsia="SimSun" w:hAnsi="Cambria Math"/>
                <w:i/>
                <w:color w:val="538135" w:themeColor="accent6" w:themeShade="BF"/>
                <w:kern w:val="2"/>
                <w:sz w:val="22"/>
                <w:szCs w:val="22"/>
                <w:lang w:eastAsia="zh-CN"/>
              </w:rPr>
            </m:ctrlPr>
          </m:sSubSupPr>
          <m:e>
            <m:r>
              <w:rPr>
                <w:rFonts w:ascii="Cambria Math" w:eastAsia="SimSun" w:hAnsi="Cambria Math"/>
                <w:color w:val="538135" w:themeColor="accent6" w:themeShade="BF"/>
                <w:kern w:val="2"/>
                <w:sz w:val="22"/>
                <w:szCs w:val="22"/>
                <w:lang w:eastAsia="zh-CN"/>
              </w:rPr>
              <m:t>σ</m:t>
            </m:r>
          </m:e>
          <m:sub>
            <m:r>
              <w:rPr>
                <w:rFonts w:ascii="Cambria Math" w:eastAsia="SimSun" w:hAnsi="Cambria Math"/>
                <w:color w:val="538135" w:themeColor="accent6" w:themeShade="BF"/>
                <w:kern w:val="2"/>
                <w:sz w:val="22"/>
                <w:szCs w:val="22"/>
                <w:lang w:eastAsia="zh-CN"/>
              </w:rPr>
              <m:t>I</m:t>
            </m:r>
          </m:sub>
          <m:sup>
            <m:r>
              <w:rPr>
                <w:rFonts w:ascii="Cambria Math" w:eastAsia="SimSun" w:hAnsi="Cambria Math"/>
                <w:color w:val="538135" w:themeColor="accent6" w:themeShade="BF"/>
                <w:kern w:val="2"/>
                <w:sz w:val="22"/>
                <w:szCs w:val="22"/>
                <w:lang w:eastAsia="zh-CN"/>
              </w:rPr>
              <m:t>2</m:t>
            </m:r>
          </m:sup>
        </m:sSubSup>
        <m:sSubSup>
          <m:sSubSupPr>
            <m:ctrlPr>
              <w:rPr>
                <w:rFonts w:ascii="Cambria Math" w:eastAsia="SimSun" w:hAnsi="Cambria Math"/>
                <w:i/>
                <w:color w:val="538135" w:themeColor="accent6" w:themeShade="BF"/>
                <w:kern w:val="2"/>
                <w:sz w:val="22"/>
                <w:szCs w:val="22"/>
                <w:lang w:eastAsia="zh-CN"/>
              </w:rPr>
            </m:ctrlPr>
          </m:sSubSupPr>
          <m:e>
            <m:r>
              <w:rPr>
                <w:rFonts w:ascii="Cambria Math" w:eastAsia="SimSun" w:hAnsi="Cambria Math"/>
                <w:color w:val="538135" w:themeColor="accent6" w:themeShade="BF"/>
                <w:kern w:val="2"/>
                <w:sz w:val="22"/>
                <w:szCs w:val="22"/>
                <w:lang w:eastAsia="zh-CN"/>
              </w:rPr>
              <m:t xml:space="preserve"> + σ</m:t>
            </m:r>
          </m:e>
          <m:sub>
            <m:r>
              <w:rPr>
                <w:rFonts w:ascii="Cambria Math" w:eastAsia="SimSun" w:hAnsi="Cambria Math"/>
                <w:color w:val="538135" w:themeColor="accent6" w:themeShade="BF"/>
                <w:kern w:val="2"/>
                <w:sz w:val="22"/>
                <w:szCs w:val="22"/>
                <w:lang w:eastAsia="zh-CN"/>
              </w:rPr>
              <m:t>T</m:t>
            </m:r>
          </m:sub>
          <m:sup>
            <m:r>
              <w:rPr>
                <w:rFonts w:ascii="Cambria Math" w:eastAsia="SimSun" w:hAnsi="Cambria Math"/>
                <w:color w:val="538135" w:themeColor="accent6" w:themeShade="BF"/>
                <w:kern w:val="2"/>
                <w:sz w:val="22"/>
                <w:szCs w:val="22"/>
                <w:lang w:eastAsia="zh-CN"/>
              </w:rPr>
              <m:t>2</m:t>
            </m:r>
          </m:sup>
        </m:sSubSup>
        <m:r>
          <w:rPr>
            <w:rFonts w:ascii="Cambria Math" w:eastAsia="SimSun" w:hAnsi="Cambria Math"/>
            <w:kern w:val="2"/>
            <w:sz w:val="22"/>
            <w:szCs w:val="22"/>
            <w:lang w:eastAsia="zh-CN"/>
          </w:rPr>
          <m:t>+</m:t>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ENV</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m:t>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Rx</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 xml:space="preserve"> </m:t>
        </m:r>
      </m:oMath>
      <w:r w:rsidR="001C1A83">
        <w:rPr>
          <w:rFonts w:eastAsia="SimSun"/>
          <w:kern w:val="2"/>
          <w:sz w:val="22"/>
          <w:szCs w:val="22"/>
          <w:lang w:eastAsia="zh-CN"/>
        </w:rPr>
        <w:t xml:space="preserve">       (1)</w:t>
      </w:r>
    </w:p>
    <w:p w14:paraId="4D465FE4" w14:textId="081EC46C" w:rsidR="001C1A83" w:rsidRPr="001C1A83" w:rsidRDefault="00334F6B" w:rsidP="001C1A83">
      <w:pPr>
        <w:overflowPunct/>
        <w:snapToGrid w:val="0"/>
        <w:spacing w:after="120"/>
        <w:jc w:val="center"/>
        <w:textAlignment w:val="auto"/>
        <w:rPr>
          <w:rFonts w:eastAsia="SimSun"/>
          <w:kern w:val="2"/>
          <w:sz w:val="22"/>
          <w:szCs w:val="22"/>
          <w:lang w:eastAsia="zh-CN"/>
        </w:rPr>
      </w:pP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UERE, i</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m:t>
        </m:r>
        <m:sSubSup>
          <m:sSubSupPr>
            <m:ctrlPr>
              <w:rPr>
                <w:rFonts w:ascii="Cambria Math" w:eastAsia="SimSun" w:hAnsi="Cambria Math"/>
                <w:i/>
                <w:kern w:val="2"/>
                <w:sz w:val="22"/>
                <w:szCs w:val="22"/>
                <w:lang w:eastAsia="zh-CN"/>
              </w:rPr>
            </m:ctrlPr>
          </m:sSubSupPr>
          <m:e>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URE</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 xml:space="preserve"> +σ</m:t>
            </m:r>
          </m:e>
          <m:sub>
            <m:r>
              <w:rPr>
                <w:rFonts w:ascii="Cambria Math" w:eastAsia="SimSun" w:hAnsi="Cambria Math"/>
                <w:kern w:val="2"/>
                <w:sz w:val="22"/>
                <w:szCs w:val="22"/>
                <w:lang w:eastAsia="zh-CN"/>
              </w:rPr>
              <m:t>I</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 xml:space="preserve">+ </m:t>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T</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m:t>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ENV</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m:t>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Rx</m:t>
            </m:r>
          </m:sub>
          <m:sup>
            <m:r>
              <w:rPr>
                <w:rFonts w:ascii="Cambria Math" w:eastAsia="SimSun" w:hAnsi="Cambria Math"/>
                <w:kern w:val="2"/>
                <w:sz w:val="22"/>
                <w:szCs w:val="22"/>
                <w:lang w:eastAsia="zh-CN"/>
              </w:rPr>
              <m:t>2</m:t>
            </m:r>
          </m:sup>
        </m:sSubSup>
      </m:oMath>
      <w:r w:rsidR="001C1A83">
        <w:rPr>
          <w:rFonts w:eastAsia="SimSun"/>
          <w:kern w:val="2"/>
          <w:sz w:val="22"/>
          <w:szCs w:val="22"/>
          <w:lang w:eastAsia="zh-CN"/>
        </w:rPr>
        <w:t xml:space="preserve">        (2)</w:t>
      </w:r>
    </w:p>
    <w:p w14:paraId="0BC5E472" w14:textId="3265AA71" w:rsidR="00505E3D" w:rsidRDefault="00505E3D" w:rsidP="004F21D9">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Where</w:t>
      </w:r>
    </w:p>
    <w:tbl>
      <w:tblPr>
        <w:tblStyle w:val="TableGrid"/>
        <w:tblW w:w="0" w:type="auto"/>
        <w:tblLook w:val="04A0" w:firstRow="1" w:lastRow="0" w:firstColumn="1" w:lastColumn="0" w:noHBand="0" w:noVBand="1"/>
      </w:tblPr>
      <w:tblGrid>
        <w:gridCol w:w="1980"/>
        <w:gridCol w:w="4030"/>
        <w:gridCol w:w="3006"/>
      </w:tblGrid>
      <w:tr w:rsidR="00505E3D" w:rsidRPr="00F74C42" w14:paraId="5D33D743" w14:textId="77777777" w:rsidTr="00505E3D">
        <w:tc>
          <w:tcPr>
            <w:tcW w:w="1980" w:type="dxa"/>
          </w:tcPr>
          <w:p w14:paraId="31A4B705" w14:textId="25D83B00" w:rsidR="00505E3D" w:rsidRPr="00F74C42" w:rsidRDefault="00505E3D" w:rsidP="00F74C42">
            <w:pPr>
              <w:overflowPunct/>
              <w:snapToGrid w:val="0"/>
              <w:spacing w:after="120"/>
              <w:jc w:val="center"/>
              <w:textAlignment w:val="auto"/>
              <w:rPr>
                <w:rFonts w:eastAsia="SimSun"/>
                <w:b/>
                <w:kern w:val="2"/>
                <w:sz w:val="22"/>
                <w:szCs w:val="22"/>
                <w:lang w:eastAsia="zh-CN"/>
              </w:rPr>
            </w:pPr>
            <w:r w:rsidRPr="00F74C42">
              <w:rPr>
                <w:rFonts w:eastAsia="SimSun"/>
                <w:b/>
                <w:kern w:val="2"/>
                <w:sz w:val="22"/>
                <w:szCs w:val="22"/>
                <w:lang w:eastAsia="zh-CN"/>
              </w:rPr>
              <w:t>Quality indicator</w:t>
            </w:r>
          </w:p>
        </w:tc>
        <w:tc>
          <w:tcPr>
            <w:tcW w:w="4030" w:type="dxa"/>
          </w:tcPr>
          <w:p w14:paraId="170E1196" w14:textId="64442C17" w:rsidR="00505E3D" w:rsidRPr="00F74C42" w:rsidRDefault="00505E3D" w:rsidP="00F74C42">
            <w:pPr>
              <w:overflowPunct/>
              <w:snapToGrid w:val="0"/>
              <w:spacing w:after="120"/>
              <w:jc w:val="center"/>
              <w:textAlignment w:val="auto"/>
              <w:rPr>
                <w:rFonts w:eastAsia="SimSun"/>
                <w:b/>
                <w:kern w:val="2"/>
                <w:sz w:val="22"/>
                <w:szCs w:val="22"/>
                <w:lang w:eastAsia="zh-CN"/>
              </w:rPr>
            </w:pPr>
            <w:r w:rsidRPr="00F74C42">
              <w:rPr>
                <w:rFonts w:eastAsia="SimSun"/>
                <w:b/>
                <w:kern w:val="2"/>
                <w:sz w:val="22"/>
                <w:szCs w:val="22"/>
                <w:lang w:eastAsia="zh-CN"/>
              </w:rPr>
              <w:t>Meaning</w:t>
            </w:r>
          </w:p>
        </w:tc>
        <w:tc>
          <w:tcPr>
            <w:tcW w:w="3006" w:type="dxa"/>
          </w:tcPr>
          <w:p w14:paraId="11C56802" w14:textId="141C2007" w:rsidR="00505E3D" w:rsidRPr="00F74C42" w:rsidRDefault="00505E3D" w:rsidP="00F74C42">
            <w:pPr>
              <w:overflowPunct/>
              <w:snapToGrid w:val="0"/>
              <w:spacing w:after="120"/>
              <w:jc w:val="center"/>
              <w:textAlignment w:val="auto"/>
              <w:rPr>
                <w:rFonts w:eastAsia="SimSun"/>
                <w:b/>
                <w:kern w:val="2"/>
                <w:sz w:val="22"/>
                <w:szCs w:val="22"/>
                <w:lang w:eastAsia="zh-CN"/>
              </w:rPr>
            </w:pPr>
            <w:r w:rsidRPr="00F74C42">
              <w:rPr>
                <w:rFonts w:eastAsia="SimSun"/>
                <w:b/>
                <w:kern w:val="2"/>
                <w:sz w:val="22"/>
                <w:szCs w:val="22"/>
                <w:lang w:eastAsia="zh-CN"/>
              </w:rPr>
              <w:t>Observation</w:t>
            </w:r>
          </w:p>
        </w:tc>
      </w:tr>
      <w:tr w:rsidR="00505E3D" w14:paraId="41F0C652" w14:textId="77777777" w:rsidTr="00505E3D">
        <w:tc>
          <w:tcPr>
            <w:tcW w:w="1980" w:type="dxa"/>
          </w:tcPr>
          <w:p w14:paraId="28D60A92" w14:textId="2AC45C39" w:rsidR="00505E3D" w:rsidRPr="00B328DE" w:rsidRDefault="00334F6B" w:rsidP="004F21D9">
            <w:pPr>
              <w:overflowPunct/>
              <w:snapToGrid w:val="0"/>
              <w:spacing w:after="120"/>
              <w:jc w:val="both"/>
              <w:textAlignment w:val="auto"/>
              <w:rPr>
                <w:rFonts w:eastAsia="SimSun"/>
                <w:kern w:val="2"/>
                <w:szCs w:val="22"/>
                <w:lang w:eastAsia="zh-CN"/>
              </w:rPr>
            </w:pPr>
            <m:oMathPara>
              <m:oMath>
                <m:sSubSup>
                  <m:sSubSupPr>
                    <m:ctrlPr>
                      <w:rPr>
                        <w:rFonts w:ascii="Cambria Math" w:eastAsia="SimSun" w:hAnsi="Cambria Math"/>
                        <w:i/>
                        <w:kern w:val="2"/>
                        <w:szCs w:val="22"/>
                        <w:lang w:eastAsia="zh-CN"/>
                      </w:rPr>
                    </m:ctrlPr>
                  </m:sSubSupPr>
                  <m:e>
                    <m:r>
                      <w:rPr>
                        <w:rFonts w:ascii="Cambria Math" w:eastAsia="SimSun" w:hAnsi="Cambria Math"/>
                        <w:kern w:val="2"/>
                        <w:szCs w:val="22"/>
                        <w:lang w:eastAsia="zh-CN"/>
                      </w:rPr>
                      <m:t>σ</m:t>
                    </m:r>
                  </m:e>
                  <m:sub>
                    <m:r>
                      <w:rPr>
                        <w:rFonts w:ascii="Cambria Math" w:eastAsia="SimSun" w:hAnsi="Cambria Math"/>
                        <w:kern w:val="2"/>
                        <w:szCs w:val="22"/>
                        <w:lang w:eastAsia="zh-CN"/>
                      </w:rPr>
                      <m:t>UERE, i</m:t>
                    </m:r>
                  </m:sub>
                  <m:sup>
                    <m:r>
                      <w:rPr>
                        <w:rFonts w:ascii="Cambria Math" w:eastAsia="SimSun" w:hAnsi="Cambria Math"/>
                        <w:kern w:val="2"/>
                        <w:szCs w:val="22"/>
                        <w:lang w:eastAsia="zh-CN"/>
                      </w:rPr>
                      <m:t>2</m:t>
                    </m:r>
                  </m:sup>
                </m:sSubSup>
              </m:oMath>
            </m:oMathPara>
          </w:p>
        </w:tc>
        <w:tc>
          <w:tcPr>
            <w:tcW w:w="4030" w:type="dxa"/>
          </w:tcPr>
          <w:p w14:paraId="366045BA" w14:textId="68B6793B" w:rsidR="00B87407" w:rsidRPr="00B328DE" w:rsidRDefault="00505E3D" w:rsidP="004F21D9">
            <w:pPr>
              <w:overflowPunct/>
              <w:snapToGrid w:val="0"/>
              <w:spacing w:after="120"/>
              <w:jc w:val="both"/>
              <w:textAlignment w:val="auto"/>
              <w:rPr>
                <w:rFonts w:eastAsia="SimSun"/>
                <w:kern w:val="2"/>
                <w:szCs w:val="22"/>
                <w:lang w:eastAsia="zh-CN"/>
              </w:rPr>
            </w:pPr>
            <w:r w:rsidRPr="00B328DE">
              <w:rPr>
                <w:rFonts w:eastAsia="SimSun"/>
                <w:kern w:val="2"/>
                <w:szCs w:val="22"/>
                <w:lang w:eastAsia="zh-CN"/>
              </w:rPr>
              <w:t xml:space="preserve">Total uncertainty for </w:t>
            </w:r>
            <w:r w:rsidR="00ED703D" w:rsidRPr="00B328DE">
              <w:rPr>
                <w:rFonts w:eastAsia="SimSun"/>
                <w:kern w:val="2"/>
                <w:szCs w:val="22"/>
                <w:lang w:eastAsia="zh-CN"/>
              </w:rPr>
              <w:t xml:space="preserve">measurements obtained from </w:t>
            </w:r>
            <w:r w:rsidRPr="00B328DE">
              <w:rPr>
                <w:rFonts w:eastAsia="SimSun"/>
                <w:kern w:val="2"/>
                <w:szCs w:val="22"/>
                <w:lang w:eastAsia="zh-CN"/>
              </w:rPr>
              <w:t>satellite i</w:t>
            </w:r>
            <w:r w:rsidR="001C1A83" w:rsidRPr="00B328DE">
              <w:rPr>
                <w:rFonts w:eastAsia="SimSun"/>
                <w:kern w:val="2"/>
                <w:szCs w:val="22"/>
                <w:lang w:eastAsia="zh-CN"/>
              </w:rPr>
              <w:t xml:space="preserve">. Is formed </w:t>
            </w:r>
            <w:r w:rsidR="00B87407" w:rsidRPr="00B328DE">
              <w:rPr>
                <w:rFonts w:eastAsia="SimSun"/>
                <w:kern w:val="2"/>
                <w:szCs w:val="22"/>
                <w:lang w:eastAsia="zh-CN"/>
              </w:rPr>
              <w:t>by the summary of the total error budget affecting a pseudorange from the user's point of view, including the signal in space ranging error called URE (User Range Error), the atmospheric effects (due to the Ionosphere and Troposphere), the impact of local environment (e.g. multipath) and the quality of the receiver.</w:t>
            </w:r>
          </w:p>
        </w:tc>
        <w:tc>
          <w:tcPr>
            <w:tcW w:w="3006" w:type="dxa"/>
          </w:tcPr>
          <w:p w14:paraId="265FBD60" w14:textId="69E9BDD4" w:rsidR="00505E3D" w:rsidRPr="00B328DE" w:rsidRDefault="00505E3D" w:rsidP="004F21D9">
            <w:pPr>
              <w:overflowPunct/>
              <w:snapToGrid w:val="0"/>
              <w:spacing w:after="120"/>
              <w:jc w:val="both"/>
              <w:textAlignment w:val="auto"/>
              <w:rPr>
                <w:rFonts w:eastAsia="SimSun"/>
                <w:kern w:val="2"/>
                <w:szCs w:val="22"/>
                <w:lang w:eastAsia="zh-CN"/>
              </w:rPr>
            </w:pPr>
          </w:p>
        </w:tc>
      </w:tr>
      <w:tr w:rsidR="00F74C42" w14:paraId="2EE920C8" w14:textId="77777777" w:rsidTr="00505E3D">
        <w:tc>
          <w:tcPr>
            <w:tcW w:w="1980" w:type="dxa"/>
          </w:tcPr>
          <w:p w14:paraId="45237C77" w14:textId="07133365" w:rsidR="00F74C42" w:rsidRPr="00B328DE" w:rsidRDefault="00334F6B" w:rsidP="00F74C42">
            <w:pPr>
              <w:overflowPunct/>
              <w:snapToGrid w:val="0"/>
              <w:spacing w:after="120"/>
              <w:jc w:val="both"/>
              <w:textAlignment w:val="auto"/>
              <w:rPr>
                <w:kern w:val="2"/>
                <w:szCs w:val="22"/>
                <w:lang w:eastAsia="zh-CN"/>
              </w:rPr>
            </w:pPr>
            <m:oMathPara>
              <m:oMath>
                <m:sSubSup>
                  <m:sSubSupPr>
                    <m:ctrlPr>
                      <w:rPr>
                        <w:rFonts w:ascii="Cambria Math" w:eastAsia="SimSun" w:hAnsi="Cambria Math"/>
                        <w:i/>
                        <w:kern w:val="2"/>
                        <w:szCs w:val="22"/>
                        <w:lang w:eastAsia="zh-CN"/>
                      </w:rPr>
                    </m:ctrlPr>
                  </m:sSubSupPr>
                  <m:e>
                    <m:r>
                      <w:rPr>
                        <w:rFonts w:ascii="Cambria Math" w:eastAsia="SimSun" w:hAnsi="Cambria Math"/>
                        <w:kern w:val="2"/>
                        <w:szCs w:val="22"/>
                        <w:lang w:eastAsia="zh-CN"/>
                      </w:rPr>
                      <m:t>σ</m:t>
                    </m:r>
                  </m:e>
                  <m:sub>
                    <m:r>
                      <w:rPr>
                        <w:rFonts w:ascii="Cambria Math" w:eastAsia="SimSun" w:hAnsi="Cambria Math"/>
                        <w:kern w:val="2"/>
                        <w:szCs w:val="22"/>
                        <w:lang w:eastAsia="zh-CN"/>
                      </w:rPr>
                      <m:t>URE</m:t>
                    </m:r>
                  </m:sub>
                  <m:sup>
                    <m:r>
                      <w:rPr>
                        <w:rFonts w:ascii="Cambria Math" w:eastAsia="SimSun" w:hAnsi="Cambria Math"/>
                        <w:kern w:val="2"/>
                        <w:szCs w:val="22"/>
                        <w:lang w:eastAsia="zh-CN"/>
                      </w:rPr>
                      <m:t>2</m:t>
                    </m:r>
                  </m:sup>
                </m:sSubSup>
              </m:oMath>
            </m:oMathPara>
          </w:p>
        </w:tc>
        <w:tc>
          <w:tcPr>
            <w:tcW w:w="4030" w:type="dxa"/>
          </w:tcPr>
          <w:p w14:paraId="7D6AACD4" w14:textId="6F18C84E" w:rsidR="00F74C42" w:rsidRPr="00B328DE" w:rsidRDefault="00F74C42" w:rsidP="00F74C42">
            <w:pPr>
              <w:overflowPunct/>
              <w:snapToGrid w:val="0"/>
              <w:spacing w:after="120"/>
              <w:jc w:val="both"/>
              <w:textAlignment w:val="auto"/>
              <w:rPr>
                <w:rFonts w:eastAsia="SimSun"/>
                <w:kern w:val="2"/>
                <w:szCs w:val="22"/>
                <w:lang w:eastAsia="zh-CN"/>
              </w:rPr>
            </w:pPr>
            <w:r w:rsidRPr="00B328DE">
              <w:rPr>
                <w:rFonts w:eastAsia="SimSun"/>
                <w:kern w:val="2"/>
                <w:szCs w:val="22"/>
                <w:lang w:eastAsia="zh-CN"/>
              </w:rPr>
              <w:t xml:space="preserve">Uncertainty of the combined orbit, clock, and bias corrections. Could also be expressed as </w:t>
            </w:r>
            <m:oMath>
              <m:r>
                <m:rPr>
                  <m:sty m:val="p"/>
                </m:rPr>
                <w:rPr>
                  <w:rFonts w:ascii="Cambria Math" w:eastAsia="SimSun" w:hAnsi="Cambria Math"/>
                  <w:kern w:val="2"/>
                  <w:szCs w:val="22"/>
                  <w:lang w:eastAsia="zh-CN"/>
                </w:rPr>
                <w:br/>
              </m:r>
            </m:oMath>
            <m:oMathPara>
              <m:oMath>
                <m:sSubSup>
                  <m:sSubSupPr>
                    <m:ctrlPr>
                      <w:rPr>
                        <w:rFonts w:ascii="Cambria Math" w:eastAsia="SimSun" w:hAnsi="Cambria Math"/>
                        <w:i/>
                        <w:kern w:val="2"/>
                        <w:szCs w:val="22"/>
                        <w:lang w:eastAsia="zh-CN"/>
                      </w:rPr>
                    </m:ctrlPr>
                  </m:sSubSupPr>
                  <m:e>
                    <m:r>
                      <w:rPr>
                        <w:rFonts w:ascii="Cambria Math" w:eastAsia="SimSun" w:hAnsi="Cambria Math"/>
                        <w:kern w:val="2"/>
                        <w:szCs w:val="22"/>
                        <w:lang w:eastAsia="zh-CN"/>
                      </w:rPr>
                      <m:t>σ</m:t>
                    </m:r>
                  </m:e>
                  <m:sub>
                    <m:r>
                      <w:rPr>
                        <w:rFonts w:ascii="Cambria Math" w:eastAsia="SimSun" w:hAnsi="Cambria Math"/>
                        <w:kern w:val="2"/>
                        <w:szCs w:val="22"/>
                        <w:lang w:eastAsia="zh-CN"/>
                      </w:rPr>
                      <m:t>clock</m:t>
                    </m:r>
                  </m:sub>
                  <m:sup>
                    <m:r>
                      <w:rPr>
                        <w:rFonts w:ascii="Cambria Math" w:eastAsia="SimSun" w:hAnsi="Cambria Math"/>
                        <w:kern w:val="2"/>
                        <w:szCs w:val="22"/>
                        <w:lang w:eastAsia="zh-CN"/>
                      </w:rPr>
                      <m:t>2</m:t>
                    </m:r>
                  </m:sup>
                </m:sSubSup>
                <m:r>
                  <w:rPr>
                    <w:rFonts w:ascii="Cambria Math" w:eastAsia="SimSun" w:hAnsi="Cambria Math"/>
                    <w:kern w:val="2"/>
                    <w:szCs w:val="22"/>
                    <w:lang w:eastAsia="zh-CN"/>
                  </w:rPr>
                  <m:t>+</m:t>
                </m:r>
                <m:sSubSup>
                  <m:sSubSupPr>
                    <m:ctrlPr>
                      <w:rPr>
                        <w:rFonts w:ascii="Cambria Math" w:eastAsia="SimSun" w:hAnsi="Cambria Math"/>
                        <w:i/>
                        <w:kern w:val="2"/>
                        <w:szCs w:val="22"/>
                        <w:lang w:eastAsia="zh-CN"/>
                      </w:rPr>
                    </m:ctrlPr>
                  </m:sSubSupPr>
                  <m:e>
                    <m:r>
                      <w:rPr>
                        <w:rFonts w:ascii="Cambria Math" w:eastAsia="SimSun" w:hAnsi="Cambria Math"/>
                        <w:kern w:val="2"/>
                        <w:szCs w:val="22"/>
                        <w:lang w:eastAsia="zh-CN"/>
                      </w:rPr>
                      <m:t>σ</m:t>
                    </m:r>
                  </m:e>
                  <m:sub>
                    <m:r>
                      <w:rPr>
                        <w:rFonts w:ascii="Cambria Math" w:eastAsia="SimSun" w:hAnsi="Cambria Math"/>
                        <w:kern w:val="2"/>
                        <w:szCs w:val="22"/>
                        <w:lang w:eastAsia="zh-CN"/>
                      </w:rPr>
                      <m:t>orbit</m:t>
                    </m:r>
                  </m:sub>
                  <m:sup>
                    <m:r>
                      <w:rPr>
                        <w:rFonts w:ascii="Cambria Math" w:eastAsia="SimSun" w:hAnsi="Cambria Math"/>
                        <w:kern w:val="2"/>
                        <w:szCs w:val="22"/>
                        <w:lang w:eastAsia="zh-CN"/>
                      </w:rPr>
                      <m:t>2</m:t>
                    </m:r>
                  </m:sup>
                </m:sSubSup>
                <m:r>
                  <w:rPr>
                    <w:rFonts w:ascii="Cambria Math" w:eastAsia="SimSun" w:hAnsi="Cambria Math"/>
                    <w:kern w:val="2"/>
                    <w:szCs w:val="22"/>
                    <w:lang w:eastAsia="zh-CN"/>
                  </w:rPr>
                  <m:t>+</m:t>
                </m:r>
                <m:sSubSup>
                  <m:sSubSupPr>
                    <m:ctrlPr>
                      <w:rPr>
                        <w:rFonts w:ascii="Cambria Math" w:eastAsia="SimSun" w:hAnsi="Cambria Math"/>
                        <w:i/>
                        <w:kern w:val="2"/>
                        <w:szCs w:val="22"/>
                        <w:lang w:eastAsia="zh-CN"/>
                      </w:rPr>
                    </m:ctrlPr>
                  </m:sSubSupPr>
                  <m:e>
                    <m:r>
                      <w:rPr>
                        <w:rFonts w:ascii="Cambria Math" w:eastAsia="SimSun" w:hAnsi="Cambria Math"/>
                        <w:kern w:val="2"/>
                        <w:szCs w:val="22"/>
                        <w:lang w:eastAsia="zh-CN"/>
                      </w:rPr>
                      <m:t>σ</m:t>
                    </m:r>
                  </m:e>
                  <m:sub>
                    <m:r>
                      <w:rPr>
                        <w:rFonts w:ascii="Cambria Math" w:eastAsia="SimSun" w:hAnsi="Cambria Math"/>
                        <w:kern w:val="2"/>
                        <w:szCs w:val="22"/>
                        <w:lang w:eastAsia="zh-CN"/>
                      </w:rPr>
                      <m:t>code and phase biases</m:t>
                    </m:r>
                  </m:sub>
                  <m:sup>
                    <m:r>
                      <w:rPr>
                        <w:rFonts w:ascii="Cambria Math" w:eastAsia="SimSun" w:hAnsi="Cambria Math"/>
                        <w:kern w:val="2"/>
                        <w:szCs w:val="22"/>
                        <w:lang w:eastAsia="zh-CN"/>
                      </w:rPr>
                      <m:t>2</m:t>
                    </m:r>
                  </m:sup>
                </m:sSubSup>
              </m:oMath>
            </m:oMathPara>
          </w:p>
        </w:tc>
        <w:tc>
          <w:tcPr>
            <w:tcW w:w="3006" w:type="dxa"/>
            <w:vMerge w:val="restart"/>
          </w:tcPr>
          <w:p w14:paraId="00754BC9" w14:textId="47D93F53" w:rsidR="00F74C42" w:rsidRPr="00B328DE" w:rsidRDefault="00F74C42" w:rsidP="00F74C42">
            <w:pPr>
              <w:overflowPunct/>
              <w:snapToGrid w:val="0"/>
              <w:spacing w:after="120"/>
              <w:jc w:val="both"/>
              <w:textAlignment w:val="auto"/>
              <w:rPr>
                <w:rFonts w:eastAsia="SimSun"/>
                <w:kern w:val="2"/>
                <w:szCs w:val="22"/>
                <w:lang w:eastAsia="zh-CN"/>
              </w:rPr>
            </w:pPr>
            <w:r w:rsidRPr="00B328DE">
              <w:rPr>
                <w:rFonts w:eastAsia="SimSun"/>
                <w:kern w:val="2"/>
                <w:szCs w:val="22"/>
                <w:lang w:eastAsia="zh-CN"/>
              </w:rPr>
              <w:t>These terms are derived in real time based on measurements collected at stations part of GNSS CORS reference network.</w:t>
            </w:r>
          </w:p>
        </w:tc>
      </w:tr>
      <w:tr w:rsidR="00F74C42" w14:paraId="11EBD764" w14:textId="77777777" w:rsidTr="00505E3D">
        <w:tc>
          <w:tcPr>
            <w:tcW w:w="1980" w:type="dxa"/>
          </w:tcPr>
          <w:p w14:paraId="12C92203" w14:textId="70249F69" w:rsidR="00F74C42" w:rsidRPr="00B328DE" w:rsidRDefault="00334F6B" w:rsidP="00F74C42">
            <w:pPr>
              <w:overflowPunct/>
              <w:snapToGrid w:val="0"/>
              <w:spacing w:after="120"/>
              <w:jc w:val="both"/>
              <w:textAlignment w:val="auto"/>
              <w:rPr>
                <w:kern w:val="2"/>
                <w:szCs w:val="22"/>
                <w:lang w:eastAsia="zh-CN"/>
              </w:rPr>
            </w:pPr>
            <m:oMathPara>
              <m:oMath>
                <m:sSubSup>
                  <m:sSubSupPr>
                    <m:ctrlPr>
                      <w:rPr>
                        <w:rFonts w:ascii="Cambria Math" w:eastAsia="SimSun" w:hAnsi="Cambria Math"/>
                        <w:i/>
                        <w:kern w:val="2"/>
                        <w:szCs w:val="22"/>
                        <w:lang w:eastAsia="zh-CN"/>
                      </w:rPr>
                    </m:ctrlPr>
                  </m:sSubSupPr>
                  <m:e>
                    <m:r>
                      <w:rPr>
                        <w:rFonts w:ascii="Cambria Math" w:eastAsia="SimSun" w:hAnsi="Cambria Math"/>
                        <w:kern w:val="2"/>
                        <w:szCs w:val="22"/>
                        <w:lang w:eastAsia="zh-CN"/>
                      </w:rPr>
                      <m:t>σ</m:t>
                    </m:r>
                  </m:e>
                  <m:sub>
                    <m:r>
                      <w:rPr>
                        <w:rFonts w:ascii="Cambria Math" w:eastAsia="SimSun" w:hAnsi="Cambria Math"/>
                        <w:kern w:val="2"/>
                        <w:szCs w:val="22"/>
                        <w:lang w:eastAsia="zh-CN"/>
                      </w:rPr>
                      <m:t>I</m:t>
                    </m:r>
                  </m:sub>
                  <m:sup>
                    <m:r>
                      <w:rPr>
                        <w:rFonts w:ascii="Cambria Math" w:eastAsia="SimSun" w:hAnsi="Cambria Math"/>
                        <w:kern w:val="2"/>
                        <w:szCs w:val="22"/>
                        <w:lang w:eastAsia="zh-CN"/>
                      </w:rPr>
                      <m:t>2</m:t>
                    </m:r>
                  </m:sup>
                </m:sSubSup>
              </m:oMath>
            </m:oMathPara>
          </w:p>
        </w:tc>
        <w:tc>
          <w:tcPr>
            <w:tcW w:w="4030" w:type="dxa"/>
          </w:tcPr>
          <w:p w14:paraId="492A7733" w14:textId="480473A8" w:rsidR="00F74C42" w:rsidRPr="00B328DE" w:rsidRDefault="00F74C42" w:rsidP="00F74C42">
            <w:pPr>
              <w:overflowPunct/>
              <w:snapToGrid w:val="0"/>
              <w:spacing w:after="120"/>
              <w:jc w:val="both"/>
              <w:textAlignment w:val="auto"/>
              <w:rPr>
                <w:rFonts w:eastAsia="SimSun"/>
                <w:kern w:val="2"/>
                <w:szCs w:val="22"/>
                <w:lang w:eastAsia="zh-CN"/>
              </w:rPr>
            </w:pPr>
            <w:r w:rsidRPr="00B328DE">
              <w:rPr>
                <w:rFonts w:eastAsia="SimSun"/>
                <w:kern w:val="2"/>
                <w:szCs w:val="22"/>
                <w:lang w:eastAsia="zh-CN"/>
              </w:rPr>
              <w:t>Uncertainty of the ionosphere model</w:t>
            </w:r>
          </w:p>
        </w:tc>
        <w:tc>
          <w:tcPr>
            <w:tcW w:w="3006" w:type="dxa"/>
            <w:vMerge/>
          </w:tcPr>
          <w:p w14:paraId="7D2BBC83" w14:textId="77777777" w:rsidR="00F74C42" w:rsidRPr="00B328DE" w:rsidRDefault="00F74C42" w:rsidP="00F74C42">
            <w:pPr>
              <w:overflowPunct/>
              <w:snapToGrid w:val="0"/>
              <w:spacing w:after="120"/>
              <w:jc w:val="both"/>
              <w:textAlignment w:val="auto"/>
              <w:rPr>
                <w:rFonts w:eastAsia="SimSun"/>
                <w:kern w:val="2"/>
                <w:szCs w:val="22"/>
                <w:lang w:eastAsia="zh-CN"/>
              </w:rPr>
            </w:pPr>
          </w:p>
        </w:tc>
      </w:tr>
      <w:tr w:rsidR="00F74C42" w14:paraId="7319E3B3" w14:textId="77777777" w:rsidTr="00505E3D">
        <w:tc>
          <w:tcPr>
            <w:tcW w:w="1980" w:type="dxa"/>
          </w:tcPr>
          <w:p w14:paraId="716B3DCE" w14:textId="5BFD0EA8" w:rsidR="00F74C42" w:rsidRPr="00B328DE" w:rsidRDefault="00334F6B" w:rsidP="00F74C42">
            <w:pPr>
              <w:overflowPunct/>
              <w:snapToGrid w:val="0"/>
              <w:spacing w:after="120"/>
              <w:jc w:val="both"/>
              <w:textAlignment w:val="auto"/>
              <w:rPr>
                <w:kern w:val="2"/>
                <w:szCs w:val="22"/>
                <w:lang w:eastAsia="zh-CN"/>
              </w:rPr>
            </w:pPr>
            <m:oMathPara>
              <m:oMath>
                <m:sSubSup>
                  <m:sSubSupPr>
                    <m:ctrlPr>
                      <w:rPr>
                        <w:rFonts w:ascii="Cambria Math" w:eastAsia="SimSun" w:hAnsi="Cambria Math"/>
                        <w:i/>
                        <w:kern w:val="2"/>
                        <w:szCs w:val="22"/>
                        <w:lang w:eastAsia="zh-CN"/>
                      </w:rPr>
                    </m:ctrlPr>
                  </m:sSubSupPr>
                  <m:e>
                    <m:r>
                      <w:rPr>
                        <w:rFonts w:ascii="Cambria Math" w:eastAsia="SimSun" w:hAnsi="Cambria Math"/>
                        <w:kern w:val="2"/>
                        <w:szCs w:val="22"/>
                        <w:lang w:eastAsia="zh-CN"/>
                      </w:rPr>
                      <m:t>σ</m:t>
                    </m:r>
                  </m:e>
                  <m:sub>
                    <m:r>
                      <w:rPr>
                        <w:rFonts w:ascii="Cambria Math" w:eastAsia="SimSun" w:hAnsi="Cambria Math"/>
                        <w:kern w:val="2"/>
                        <w:szCs w:val="22"/>
                        <w:lang w:eastAsia="zh-CN"/>
                      </w:rPr>
                      <m:t>T</m:t>
                    </m:r>
                  </m:sub>
                  <m:sup>
                    <m:r>
                      <w:rPr>
                        <w:rFonts w:ascii="Cambria Math" w:eastAsia="SimSun" w:hAnsi="Cambria Math"/>
                        <w:kern w:val="2"/>
                        <w:szCs w:val="22"/>
                        <w:lang w:eastAsia="zh-CN"/>
                      </w:rPr>
                      <m:t>2</m:t>
                    </m:r>
                  </m:sup>
                </m:sSubSup>
              </m:oMath>
            </m:oMathPara>
          </w:p>
        </w:tc>
        <w:tc>
          <w:tcPr>
            <w:tcW w:w="4030" w:type="dxa"/>
          </w:tcPr>
          <w:p w14:paraId="3A2F0890" w14:textId="162825FF" w:rsidR="00F74C42" w:rsidRPr="00B328DE" w:rsidRDefault="00F74C42" w:rsidP="00F74C42">
            <w:pPr>
              <w:overflowPunct/>
              <w:snapToGrid w:val="0"/>
              <w:spacing w:after="120"/>
              <w:jc w:val="both"/>
              <w:textAlignment w:val="auto"/>
              <w:rPr>
                <w:rFonts w:eastAsia="SimSun"/>
                <w:kern w:val="2"/>
                <w:szCs w:val="22"/>
                <w:lang w:eastAsia="zh-CN"/>
              </w:rPr>
            </w:pPr>
            <w:r w:rsidRPr="00B328DE">
              <w:rPr>
                <w:rFonts w:eastAsia="SimSun"/>
                <w:kern w:val="2"/>
                <w:szCs w:val="22"/>
                <w:lang w:eastAsia="zh-CN"/>
              </w:rPr>
              <w:t>Uncertainty of the troposphere model</w:t>
            </w:r>
          </w:p>
        </w:tc>
        <w:tc>
          <w:tcPr>
            <w:tcW w:w="3006" w:type="dxa"/>
            <w:vMerge/>
          </w:tcPr>
          <w:p w14:paraId="3968588D" w14:textId="77777777" w:rsidR="00F74C42" w:rsidRPr="00B328DE" w:rsidRDefault="00F74C42" w:rsidP="00F74C42">
            <w:pPr>
              <w:overflowPunct/>
              <w:snapToGrid w:val="0"/>
              <w:spacing w:after="120"/>
              <w:jc w:val="both"/>
              <w:textAlignment w:val="auto"/>
              <w:rPr>
                <w:rFonts w:eastAsia="SimSun"/>
                <w:kern w:val="2"/>
                <w:szCs w:val="22"/>
                <w:lang w:eastAsia="zh-CN"/>
              </w:rPr>
            </w:pPr>
          </w:p>
        </w:tc>
      </w:tr>
      <w:tr w:rsidR="00F74C42" w14:paraId="6C15EA4F" w14:textId="77777777" w:rsidTr="00505E3D">
        <w:tc>
          <w:tcPr>
            <w:tcW w:w="1980" w:type="dxa"/>
          </w:tcPr>
          <w:p w14:paraId="04E553D1" w14:textId="315BE7B2" w:rsidR="00F74C42" w:rsidRPr="00B328DE" w:rsidRDefault="00334F6B" w:rsidP="00F74C42">
            <w:pPr>
              <w:overflowPunct/>
              <w:snapToGrid w:val="0"/>
              <w:spacing w:after="120"/>
              <w:jc w:val="both"/>
              <w:textAlignment w:val="auto"/>
              <w:rPr>
                <w:rFonts w:eastAsia="SimSun"/>
                <w:kern w:val="2"/>
                <w:szCs w:val="22"/>
                <w:lang w:eastAsia="zh-CN"/>
              </w:rPr>
            </w:pPr>
            <m:oMathPara>
              <m:oMath>
                <m:sSubSup>
                  <m:sSubSupPr>
                    <m:ctrlPr>
                      <w:rPr>
                        <w:rFonts w:ascii="Cambria Math" w:eastAsia="SimSun" w:hAnsi="Cambria Math"/>
                        <w:i/>
                        <w:kern w:val="2"/>
                        <w:szCs w:val="22"/>
                        <w:lang w:eastAsia="zh-CN"/>
                      </w:rPr>
                    </m:ctrlPr>
                  </m:sSubSupPr>
                  <m:e>
                    <m:r>
                      <w:rPr>
                        <w:rFonts w:ascii="Cambria Math" w:eastAsia="SimSun" w:hAnsi="Cambria Math"/>
                        <w:kern w:val="2"/>
                        <w:szCs w:val="22"/>
                        <w:lang w:eastAsia="zh-CN"/>
                      </w:rPr>
                      <m:t>σ</m:t>
                    </m:r>
                  </m:e>
                  <m:sub>
                    <m:r>
                      <w:rPr>
                        <w:rFonts w:ascii="Cambria Math" w:eastAsia="SimSun" w:hAnsi="Cambria Math"/>
                        <w:kern w:val="2"/>
                        <w:szCs w:val="22"/>
                        <w:lang w:eastAsia="zh-CN"/>
                      </w:rPr>
                      <m:t>ENV</m:t>
                    </m:r>
                  </m:sub>
                  <m:sup>
                    <m:r>
                      <w:rPr>
                        <w:rFonts w:ascii="Cambria Math" w:eastAsia="SimSun" w:hAnsi="Cambria Math"/>
                        <w:kern w:val="2"/>
                        <w:szCs w:val="22"/>
                        <w:lang w:eastAsia="zh-CN"/>
                      </w:rPr>
                      <m:t>2</m:t>
                    </m:r>
                  </m:sup>
                </m:sSubSup>
                <m:r>
                  <w:rPr>
                    <w:rFonts w:ascii="Cambria Math" w:eastAsia="SimSun" w:hAnsi="Cambria Math"/>
                    <w:kern w:val="2"/>
                    <w:szCs w:val="22"/>
                    <w:lang w:eastAsia="zh-CN"/>
                  </w:rPr>
                  <m:t>+</m:t>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Rx</m:t>
                    </m:r>
                  </m:sub>
                  <m:sup>
                    <m:r>
                      <w:rPr>
                        <w:rFonts w:ascii="Cambria Math" w:eastAsia="SimSun" w:hAnsi="Cambria Math"/>
                        <w:kern w:val="2"/>
                        <w:sz w:val="22"/>
                        <w:szCs w:val="22"/>
                        <w:lang w:eastAsia="zh-CN"/>
                      </w:rPr>
                      <m:t>2</m:t>
                    </m:r>
                  </m:sup>
                </m:sSubSup>
              </m:oMath>
            </m:oMathPara>
          </w:p>
        </w:tc>
        <w:tc>
          <w:tcPr>
            <w:tcW w:w="4030" w:type="dxa"/>
          </w:tcPr>
          <w:p w14:paraId="6CCD37B7" w14:textId="19EE9034" w:rsidR="00F74C42" w:rsidRPr="00B328DE" w:rsidRDefault="00F74C42" w:rsidP="00F74C42">
            <w:pPr>
              <w:overflowPunct/>
              <w:snapToGrid w:val="0"/>
              <w:spacing w:after="120"/>
              <w:jc w:val="both"/>
              <w:textAlignment w:val="auto"/>
              <w:rPr>
                <w:rFonts w:eastAsia="SimSun"/>
                <w:kern w:val="2"/>
                <w:szCs w:val="22"/>
                <w:lang w:eastAsia="zh-CN"/>
              </w:rPr>
            </w:pPr>
            <w:r w:rsidRPr="00B328DE">
              <w:rPr>
                <w:rFonts w:eastAsia="SimSun"/>
                <w:kern w:val="2"/>
                <w:szCs w:val="22"/>
                <w:lang w:eastAsia="zh-CN"/>
              </w:rPr>
              <w:t>Uncertainty of the measurements in the given environment and receiver noise. Multipath is the dominant term here.</w:t>
            </w:r>
          </w:p>
        </w:tc>
        <w:tc>
          <w:tcPr>
            <w:tcW w:w="3006" w:type="dxa"/>
          </w:tcPr>
          <w:p w14:paraId="17DF4990" w14:textId="1E8C1FE9" w:rsidR="00F74C42" w:rsidRPr="00B328DE" w:rsidRDefault="00F74C42" w:rsidP="00F74C42">
            <w:pPr>
              <w:overflowPunct/>
              <w:snapToGrid w:val="0"/>
              <w:spacing w:after="120"/>
              <w:jc w:val="both"/>
              <w:textAlignment w:val="auto"/>
              <w:rPr>
                <w:rFonts w:eastAsia="SimSun"/>
                <w:kern w:val="2"/>
                <w:szCs w:val="22"/>
                <w:lang w:eastAsia="zh-CN"/>
              </w:rPr>
            </w:pPr>
            <w:r w:rsidRPr="00B328DE">
              <w:rPr>
                <w:rFonts w:eastAsia="SimSun"/>
                <w:kern w:val="2"/>
                <w:szCs w:val="22"/>
                <w:lang w:eastAsia="zh-CN"/>
              </w:rPr>
              <w:t>It is computed by the UE. Is perhaps the most difficult to determine as the value is dependent on UE environment, multipath, possible spoofing and ja</w:t>
            </w:r>
            <w:r w:rsidR="00635F43" w:rsidRPr="00B328DE">
              <w:rPr>
                <w:rFonts w:eastAsia="SimSun"/>
                <w:kern w:val="2"/>
                <w:szCs w:val="22"/>
                <w:lang w:eastAsia="zh-CN"/>
              </w:rPr>
              <w:t>mming, and measurement quality.</w:t>
            </w:r>
          </w:p>
        </w:tc>
      </w:tr>
    </w:tbl>
    <w:p w14:paraId="04A59ADF" w14:textId="60330F06" w:rsidR="00271230" w:rsidRDefault="00271230" w:rsidP="004F21D9">
      <w:pPr>
        <w:overflowPunct/>
        <w:snapToGrid w:val="0"/>
        <w:spacing w:after="120"/>
        <w:jc w:val="both"/>
        <w:textAlignment w:val="auto"/>
        <w:rPr>
          <w:rFonts w:eastAsia="SimSun"/>
          <w:kern w:val="2"/>
          <w:sz w:val="22"/>
          <w:szCs w:val="22"/>
          <w:lang w:eastAsia="zh-CN"/>
        </w:rPr>
      </w:pPr>
    </w:p>
    <w:p w14:paraId="312FAA3F" w14:textId="234D9ECE" w:rsidR="004B7C2B" w:rsidRDefault="004B7C2B" w:rsidP="004B7C2B">
      <w:pPr>
        <w:overflowPunct/>
        <w:snapToGrid w:val="0"/>
        <w:spacing w:after="120"/>
        <w:jc w:val="both"/>
        <w:textAlignment w:val="auto"/>
        <w:rPr>
          <w:rFonts w:eastAsia="SimSun"/>
          <w:kern w:val="2"/>
          <w:sz w:val="22"/>
          <w:szCs w:val="22"/>
          <w:u w:val="single"/>
          <w:lang w:eastAsia="zh-CN"/>
        </w:rPr>
      </w:pPr>
      <w:r>
        <w:rPr>
          <w:rFonts w:eastAsia="SimSun"/>
          <w:kern w:val="2"/>
          <w:sz w:val="22"/>
          <w:szCs w:val="22"/>
          <w:u w:val="single"/>
          <w:lang w:eastAsia="zh-CN"/>
        </w:rPr>
        <w:t>Specification impact</w:t>
      </w:r>
      <w:r w:rsidR="00B328DE">
        <w:rPr>
          <w:rFonts w:eastAsia="SimSun"/>
          <w:kern w:val="2"/>
          <w:sz w:val="22"/>
          <w:szCs w:val="22"/>
          <w:u w:val="single"/>
          <w:lang w:eastAsia="zh-CN"/>
        </w:rPr>
        <w:t xml:space="preserve"> for UE-based</w:t>
      </w:r>
      <w:r w:rsidRPr="0094516B">
        <w:rPr>
          <w:rFonts w:eastAsia="SimSun"/>
          <w:kern w:val="2"/>
          <w:sz w:val="22"/>
          <w:szCs w:val="22"/>
          <w:u w:val="single"/>
          <w:lang w:eastAsia="zh-CN"/>
        </w:rPr>
        <w:t>:</w:t>
      </w:r>
    </w:p>
    <w:p w14:paraId="0E8F795D" w14:textId="423D110E" w:rsidR="004B7C2B" w:rsidRPr="00CD6E24" w:rsidRDefault="004B7C2B" w:rsidP="00A804A4">
      <w:pPr>
        <w:pStyle w:val="ListParagraph"/>
        <w:numPr>
          <w:ilvl w:val="0"/>
          <w:numId w:val="6"/>
        </w:num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 xml:space="preserve">Possible extension of GNSS-SSR IE with additional fields, representative to the quality of each </w:t>
      </w:r>
      <w:r w:rsidR="00B50210">
        <w:rPr>
          <w:rFonts w:eastAsia="SimSun"/>
          <w:kern w:val="2"/>
          <w:sz w:val="22"/>
          <w:szCs w:val="22"/>
          <w:lang w:eastAsia="zh-CN"/>
        </w:rPr>
        <w:t xml:space="preserve">GNSS error here modelled as SSR: </w:t>
      </w:r>
      <w:r w:rsidR="00B50210" w:rsidRPr="00B328DE">
        <w:rPr>
          <w:rFonts w:eastAsia="SimSun"/>
          <w:i/>
          <w:kern w:val="2"/>
          <w:sz w:val="22"/>
          <w:szCs w:val="22"/>
          <w:lang w:eastAsia="zh-CN"/>
        </w:rPr>
        <w:t>GNSS-SSR-OrbitCorrections</w:t>
      </w:r>
      <w:r w:rsidR="00B50210">
        <w:rPr>
          <w:rFonts w:eastAsia="SimSun"/>
          <w:kern w:val="2"/>
          <w:sz w:val="22"/>
          <w:szCs w:val="22"/>
          <w:lang w:eastAsia="zh-CN"/>
        </w:rPr>
        <w:t xml:space="preserve">, </w:t>
      </w:r>
      <w:r w:rsidR="00B50210" w:rsidRPr="00B328DE">
        <w:rPr>
          <w:rFonts w:eastAsia="SimSun"/>
          <w:i/>
          <w:kern w:val="2"/>
          <w:sz w:val="22"/>
          <w:szCs w:val="22"/>
          <w:lang w:eastAsia="zh-CN"/>
        </w:rPr>
        <w:t>GNSS-SSR-ClockCorrections</w:t>
      </w:r>
      <w:r w:rsidR="00B50210">
        <w:rPr>
          <w:rFonts w:eastAsia="SimSun"/>
          <w:kern w:val="2"/>
          <w:sz w:val="22"/>
          <w:szCs w:val="22"/>
          <w:lang w:eastAsia="zh-CN"/>
        </w:rPr>
        <w:t xml:space="preserve">, </w:t>
      </w:r>
      <w:r w:rsidR="00B50210" w:rsidRPr="00B328DE">
        <w:rPr>
          <w:rFonts w:eastAsia="SimSun"/>
          <w:i/>
          <w:kern w:val="2"/>
          <w:sz w:val="22"/>
          <w:szCs w:val="22"/>
          <w:lang w:eastAsia="zh-CN"/>
        </w:rPr>
        <w:t>GNSS-SSR-CodeBias</w:t>
      </w:r>
      <w:r w:rsidR="00B50210">
        <w:rPr>
          <w:rFonts w:eastAsia="SimSun"/>
          <w:kern w:val="2"/>
          <w:sz w:val="22"/>
          <w:szCs w:val="22"/>
          <w:lang w:eastAsia="zh-CN"/>
        </w:rPr>
        <w:t xml:space="preserve">, </w:t>
      </w:r>
      <w:r w:rsidR="00B50210" w:rsidRPr="00B328DE">
        <w:rPr>
          <w:rFonts w:eastAsia="SimSun"/>
          <w:i/>
          <w:kern w:val="2"/>
          <w:sz w:val="22"/>
          <w:szCs w:val="22"/>
          <w:lang w:eastAsia="zh-CN"/>
        </w:rPr>
        <w:t>GNSS-SSR-PhaseBias</w:t>
      </w:r>
      <w:r w:rsidR="00B50210">
        <w:rPr>
          <w:rFonts w:eastAsia="SimSun"/>
          <w:kern w:val="2"/>
          <w:sz w:val="22"/>
          <w:szCs w:val="22"/>
          <w:lang w:eastAsia="zh-CN"/>
        </w:rPr>
        <w:t>, etc. Alternatively, a new IE collecting quality indicators flags for all GNSS SSR IEs could be defined.</w:t>
      </w:r>
    </w:p>
    <w:p w14:paraId="357AE570" w14:textId="58736A2A" w:rsidR="00295886" w:rsidRDefault="003919BA" w:rsidP="005435E6">
      <w:pPr>
        <w:overflowPunct/>
        <w:snapToGrid w:val="0"/>
        <w:spacing w:after="120"/>
        <w:jc w:val="both"/>
        <w:textAlignment w:val="auto"/>
        <w:rPr>
          <w:rFonts w:eastAsia="SimSun"/>
          <w:kern w:val="2"/>
          <w:sz w:val="22"/>
          <w:szCs w:val="22"/>
          <w:u w:val="single"/>
          <w:lang w:eastAsia="zh-CN"/>
        </w:rPr>
      </w:pPr>
      <w:r>
        <w:rPr>
          <w:rFonts w:eastAsia="SimSun"/>
          <w:kern w:val="2"/>
          <w:sz w:val="22"/>
          <w:szCs w:val="22"/>
          <w:u w:val="single"/>
          <w:lang w:eastAsia="zh-CN"/>
        </w:rPr>
        <w:t>Specification impact</w:t>
      </w:r>
      <w:r w:rsidR="00B328DE">
        <w:rPr>
          <w:rFonts w:eastAsia="SimSun"/>
          <w:kern w:val="2"/>
          <w:sz w:val="22"/>
          <w:szCs w:val="22"/>
          <w:u w:val="single"/>
          <w:lang w:eastAsia="zh-CN"/>
        </w:rPr>
        <w:t xml:space="preserve"> for UE-assisted</w:t>
      </w:r>
      <w:r w:rsidRPr="0094516B">
        <w:rPr>
          <w:rFonts w:eastAsia="SimSun"/>
          <w:kern w:val="2"/>
          <w:sz w:val="22"/>
          <w:szCs w:val="22"/>
          <w:u w:val="single"/>
          <w:lang w:eastAsia="zh-CN"/>
        </w:rPr>
        <w:t>:</w:t>
      </w:r>
    </w:p>
    <w:p w14:paraId="6360E559" w14:textId="6959719F" w:rsidR="003919BA" w:rsidRDefault="003919BA" w:rsidP="00A804A4">
      <w:pPr>
        <w:pStyle w:val="ListParagraph"/>
        <w:numPr>
          <w:ilvl w:val="0"/>
          <w:numId w:val="6"/>
        </w:num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 xml:space="preserve">Possible extension of GNSS-Measurement IE with additional fields, if any identified, or improvements to existing fields (e.g., improve resolution of </w:t>
      </w:r>
      <w:r w:rsidRPr="00EB70AC">
        <w:rPr>
          <w:rFonts w:eastAsia="SimSun"/>
          <w:i/>
          <w:kern w:val="2"/>
          <w:sz w:val="22"/>
          <w:szCs w:val="22"/>
          <w:lang w:eastAsia="zh-CN"/>
        </w:rPr>
        <w:t>mpathDet</w:t>
      </w:r>
      <w:r>
        <w:rPr>
          <w:rFonts w:eastAsia="SimSun"/>
          <w:kern w:val="2"/>
          <w:sz w:val="22"/>
          <w:szCs w:val="22"/>
          <w:lang w:eastAsia="zh-CN"/>
        </w:rPr>
        <w:t xml:space="preserve"> to achieve better granularity).</w:t>
      </w:r>
    </w:p>
    <w:p w14:paraId="6B62DC86" w14:textId="378EA005" w:rsidR="00335C98" w:rsidRDefault="003919BA" w:rsidP="00A804A4">
      <w:pPr>
        <w:pStyle w:val="ListParagraph"/>
        <w:numPr>
          <w:ilvl w:val="0"/>
          <w:numId w:val="6"/>
        </w:num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The 37.355 includes period reporting of Assistance Data with direction from LMF to UE. It is not clear whether periodic reporting of measurements from UE to LMF is also supported. According to our interpretation of existing LPP, UE-assisted positioning seems to be snapshot based. This may not be enough for all possible applications in IIoT, Railway, and Road where the LCS client is outside the UE.</w:t>
      </w:r>
    </w:p>
    <w:p w14:paraId="5D1AE6DC" w14:textId="6E558675" w:rsidR="00CD6E24" w:rsidRPr="00DD20C5" w:rsidRDefault="00805152" w:rsidP="00DD20C5">
      <w:pPr>
        <w:pStyle w:val="Caption"/>
        <w:keepNext w:val="0"/>
        <w:spacing w:after="180"/>
        <w:ind w:left="1418" w:hanging="1418"/>
        <w:jc w:val="both"/>
        <w:rPr>
          <w:rFonts w:ascii="Times New Roman" w:hAnsi="Times New Roman"/>
          <w:sz w:val="22"/>
          <w:szCs w:val="22"/>
        </w:rPr>
      </w:pPr>
      <w:bookmarkStart w:id="6" w:name="_Ref71561841"/>
      <w:r>
        <w:rPr>
          <w:rFonts w:ascii="Times New Roman" w:hAnsi="Times New Roman"/>
          <w:sz w:val="22"/>
          <w:szCs w:val="22"/>
        </w:rPr>
        <w:t>Observation</w:t>
      </w:r>
      <w:r w:rsidR="0023395C" w:rsidRPr="00DD20C5">
        <w:rPr>
          <w:rFonts w:ascii="Times New Roman" w:hAnsi="Times New Roman"/>
          <w:sz w:val="22"/>
          <w:szCs w:val="22"/>
        </w:rPr>
        <w:t xml:space="preserve"> </w:t>
      </w:r>
      <w:r w:rsidR="00D64CAD" w:rsidRPr="00043E38">
        <w:rPr>
          <w:rFonts w:ascii="Times New Roman" w:hAnsi="Times New Roman"/>
          <w:sz w:val="22"/>
          <w:szCs w:val="22"/>
        </w:rPr>
        <w:fldChar w:fldCharType="begin"/>
      </w:r>
      <w:r w:rsidR="00D64CAD" w:rsidRPr="00043E38">
        <w:rPr>
          <w:rFonts w:ascii="Times New Roman" w:hAnsi="Times New Roman"/>
          <w:sz w:val="22"/>
          <w:szCs w:val="22"/>
        </w:rPr>
        <w:instrText xml:space="preserve"> SEQ Proposal \* ARABIC </w:instrText>
      </w:r>
      <w:r w:rsidR="00D64CAD" w:rsidRPr="00043E38">
        <w:rPr>
          <w:rFonts w:ascii="Times New Roman" w:hAnsi="Times New Roman"/>
          <w:sz w:val="22"/>
          <w:szCs w:val="22"/>
        </w:rPr>
        <w:fldChar w:fldCharType="separate"/>
      </w:r>
      <w:r w:rsidR="00925DE4">
        <w:rPr>
          <w:rFonts w:ascii="Times New Roman" w:hAnsi="Times New Roman"/>
          <w:noProof/>
          <w:sz w:val="22"/>
          <w:szCs w:val="22"/>
        </w:rPr>
        <w:t>2</w:t>
      </w:r>
      <w:r w:rsidR="00D64CAD" w:rsidRPr="00043E38">
        <w:rPr>
          <w:rFonts w:ascii="Times New Roman" w:hAnsi="Times New Roman"/>
          <w:sz w:val="22"/>
          <w:szCs w:val="22"/>
        </w:rPr>
        <w:fldChar w:fldCharType="end"/>
      </w:r>
      <w:r w:rsidR="00B328DE" w:rsidRPr="00DD20C5">
        <w:rPr>
          <w:rFonts w:ascii="Times New Roman" w:hAnsi="Times New Roman"/>
          <w:sz w:val="22"/>
          <w:szCs w:val="22"/>
        </w:rPr>
        <w:t>.</w:t>
      </w:r>
      <w:r w:rsidR="00B328DE" w:rsidRPr="00DD20C5">
        <w:rPr>
          <w:rFonts w:ascii="Times New Roman" w:hAnsi="Times New Roman"/>
          <w:sz w:val="22"/>
          <w:szCs w:val="22"/>
        </w:rPr>
        <w:tab/>
      </w:r>
      <w:r>
        <w:rPr>
          <w:rFonts w:ascii="Times New Roman" w:hAnsi="Times New Roman"/>
          <w:sz w:val="22"/>
          <w:szCs w:val="22"/>
        </w:rPr>
        <w:t>P</w:t>
      </w:r>
      <w:r w:rsidR="00B328DE" w:rsidRPr="00DD20C5">
        <w:rPr>
          <w:rFonts w:ascii="Times New Roman" w:hAnsi="Times New Roman"/>
          <w:sz w:val="22"/>
          <w:szCs w:val="22"/>
        </w:rPr>
        <w:t>eriodic reporting of measurements from UE to LMF needs enabled (if not already supported).</w:t>
      </w:r>
      <w:bookmarkEnd w:id="6"/>
    </w:p>
    <w:p w14:paraId="1FFCE078" w14:textId="4CA5251F" w:rsidR="00984036" w:rsidRDefault="00984036" w:rsidP="00A82991">
      <w:pPr>
        <w:pStyle w:val="3GPPH2"/>
        <w:numPr>
          <w:ilvl w:val="1"/>
          <w:numId w:val="32"/>
        </w:numPr>
        <w:ind w:left="567" w:hanging="567"/>
        <w:rPr>
          <w:rFonts w:eastAsia="SimSun"/>
        </w:rPr>
      </w:pPr>
      <w:r>
        <w:rPr>
          <w:rFonts w:eastAsia="SimSun"/>
        </w:rPr>
        <w:lastRenderedPageBreak/>
        <w:t>Complex integrity concepts</w:t>
      </w:r>
    </w:p>
    <w:p w14:paraId="4520CC75" w14:textId="7EEEAF36" w:rsidR="00A82991" w:rsidRPr="00FD3FD6" w:rsidRDefault="00984036" w:rsidP="00984036">
      <w:pPr>
        <w:jc w:val="both"/>
        <w:rPr>
          <w:rFonts w:eastAsia="SimSun"/>
          <w:kern w:val="2"/>
          <w:sz w:val="22"/>
          <w:szCs w:val="22"/>
          <w:lang w:eastAsia="zh-CN"/>
        </w:rPr>
      </w:pPr>
      <w:r>
        <w:rPr>
          <w:rFonts w:eastAsia="SimSun"/>
          <w:kern w:val="2"/>
          <w:sz w:val="22"/>
          <w:szCs w:val="22"/>
          <w:lang w:eastAsia="zh-CN"/>
        </w:rPr>
        <w:t>The concepts discussed above may not be sufficient to address the most stringent TIR levels and new IEs, addressing the feared events identified during the study phase, will be needed in several instances.</w:t>
      </w:r>
      <w:r w:rsidR="00FD3FD6">
        <w:rPr>
          <w:rFonts w:eastAsia="SimSun"/>
          <w:kern w:val="2"/>
          <w:sz w:val="22"/>
          <w:szCs w:val="22"/>
          <w:lang w:eastAsia="zh-CN"/>
        </w:rPr>
        <w:t xml:space="preserve"> They are not the object of this document.</w:t>
      </w:r>
    </w:p>
    <w:p w14:paraId="62ED16EA" w14:textId="77777777" w:rsidR="00F0567E" w:rsidRPr="00B16754" w:rsidRDefault="00F0567E" w:rsidP="00A82991">
      <w:pPr>
        <w:pStyle w:val="3GPPH1"/>
        <w:numPr>
          <w:ilvl w:val="0"/>
          <w:numId w:val="32"/>
        </w:numPr>
        <w:ind w:left="426" w:hanging="426"/>
      </w:pPr>
      <w:r w:rsidRPr="00B16754">
        <w:t>Conclusions</w:t>
      </w:r>
    </w:p>
    <w:p w14:paraId="0A3B2204" w14:textId="3898D893" w:rsidR="00CC7941" w:rsidRPr="00FD3FD6" w:rsidRDefault="00F0567E" w:rsidP="00FD3FD6">
      <w:pPr>
        <w:overflowPunct/>
        <w:snapToGrid w:val="0"/>
        <w:spacing w:after="80"/>
        <w:jc w:val="both"/>
        <w:textAlignment w:val="auto"/>
        <w:rPr>
          <w:rFonts w:eastAsia="SimSun"/>
          <w:sz w:val="22"/>
          <w:szCs w:val="22"/>
          <w:lang w:eastAsia="en-US"/>
        </w:rPr>
      </w:pPr>
      <w:r w:rsidRPr="00B16754">
        <w:rPr>
          <w:rFonts w:eastAsia="SimSun"/>
          <w:sz w:val="22"/>
          <w:szCs w:val="22"/>
          <w:lang w:eastAsia="en-US"/>
        </w:rPr>
        <w:t xml:space="preserve">In this contribution, we have </w:t>
      </w:r>
      <w:r>
        <w:rPr>
          <w:rFonts w:eastAsia="SimSun"/>
          <w:sz w:val="22"/>
          <w:szCs w:val="22"/>
          <w:lang w:eastAsia="en-US"/>
        </w:rPr>
        <w:t>proposed a starting point for an integrity concept applicable UE-based and UE-assisted methods</w:t>
      </w:r>
      <w:r w:rsidR="00984036">
        <w:rPr>
          <w:rFonts w:eastAsia="SimSun"/>
          <w:sz w:val="22"/>
          <w:szCs w:val="22"/>
          <w:lang w:eastAsia="en-US"/>
        </w:rPr>
        <w:t>.</w:t>
      </w:r>
    </w:p>
    <w:p w14:paraId="30CF6215" w14:textId="401F2F6D" w:rsidR="00FD3FD6" w:rsidRDefault="00FD3FD6" w:rsidP="00FD3FD6">
      <w:pPr>
        <w:pStyle w:val="Caption"/>
        <w:keepNext w:val="0"/>
        <w:spacing w:after="180"/>
        <w:ind w:left="1474" w:hanging="1474"/>
        <w:jc w:val="both"/>
        <w:rPr>
          <w:rFonts w:ascii="Times New Roman" w:hAnsi="Times New Roman"/>
          <w:sz w:val="22"/>
          <w:szCs w:val="22"/>
        </w:rPr>
      </w:pPr>
      <w:r w:rsidRPr="00DD20C5">
        <w:rPr>
          <w:rFonts w:ascii="Times New Roman" w:hAnsi="Times New Roman"/>
          <w:sz w:val="22"/>
          <w:szCs w:val="22"/>
        </w:rPr>
        <w:t xml:space="preserve">Observation </w:t>
      </w:r>
      <w:r>
        <w:rPr>
          <w:rFonts w:ascii="Times New Roman" w:hAnsi="Times New Roman"/>
          <w:sz w:val="22"/>
          <w:szCs w:val="22"/>
        </w:rPr>
        <w:fldChar w:fldCharType="begin"/>
      </w:r>
      <w:r>
        <w:rPr>
          <w:rFonts w:ascii="Times New Roman" w:hAnsi="Times New Roman"/>
          <w:sz w:val="22"/>
          <w:szCs w:val="22"/>
        </w:rPr>
        <w:instrText xml:space="preserve"> SEQ Observation \* ARABIC </w:instrText>
      </w:r>
      <w:r>
        <w:rPr>
          <w:rFonts w:ascii="Times New Roman" w:hAnsi="Times New Roman"/>
          <w:sz w:val="22"/>
          <w:szCs w:val="22"/>
        </w:rPr>
        <w:fldChar w:fldCharType="separate"/>
      </w:r>
      <w:r>
        <w:rPr>
          <w:rFonts w:ascii="Times New Roman" w:hAnsi="Times New Roman"/>
          <w:noProof/>
          <w:sz w:val="22"/>
          <w:szCs w:val="22"/>
        </w:rPr>
        <w:t>1</w:t>
      </w:r>
      <w:r>
        <w:rPr>
          <w:rFonts w:ascii="Times New Roman" w:hAnsi="Times New Roman"/>
          <w:sz w:val="22"/>
          <w:szCs w:val="22"/>
        </w:rPr>
        <w:fldChar w:fldCharType="end"/>
      </w:r>
      <w:r w:rsidRPr="00DD20C5">
        <w:rPr>
          <w:rFonts w:ascii="Times New Roman" w:hAnsi="Times New Roman"/>
          <w:sz w:val="22"/>
          <w:szCs w:val="22"/>
        </w:rPr>
        <w:t xml:space="preserve">.  </w:t>
      </w:r>
      <w:r>
        <w:rPr>
          <w:rFonts w:ascii="Times New Roman" w:hAnsi="Times New Roman"/>
          <w:sz w:val="22"/>
          <w:szCs w:val="22"/>
        </w:rPr>
        <w:t>By assuming that GNSS errors follow a Gaussian distribution one can bound each error by two parameters: mean and standard deviation. On top of this ground layer, more parameters could be added: time correction of GNSS errors from epoch to epoch, etc. as explained in R2-2106105. Short-term or long-term biases could also be considered to help in describe the variation of errors over time.</w:t>
      </w:r>
    </w:p>
    <w:p w14:paraId="076B4D88" w14:textId="319B65CC" w:rsidR="00805152" w:rsidRPr="00805152" w:rsidRDefault="00805152" w:rsidP="00805152">
      <w:pPr>
        <w:pStyle w:val="Caption"/>
        <w:keepNext w:val="0"/>
        <w:spacing w:after="180"/>
        <w:ind w:left="1418" w:hanging="1418"/>
        <w:jc w:val="both"/>
        <w:rPr>
          <w:rFonts w:ascii="Times New Roman" w:hAnsi="Times New Roman"/>
          <w:sz w:val="22"/>
          <w:szCs w:val="22"/>
        </w:rPr>
      </w:pPr>
      <w:r>
        <w:rPr>
          <w:rFonts w:ascii="Times New Roman" w:hAnsi="Times New Roman"/>
          <w:sz w:val="22"/>
          <w:szCs w:val="22"/>
        </w:rPr>
        <w:t>Observation</w:t>
      </w:r>
      <w:r w:rsidRPr="00DD20C5">
        <w:rPr>
          <w:rFonts w:ascii="Times New Roman" w:hAnsi="Times New Roman"/>
          <w:sz w:val="22"/>
          <w:szCs w:val="22"/>
        </w:rPr>
        <w:t xml:space="preserve"> </w:t>
      </w:r>
      <w:r>
        <w:rPr>
          <w:rFonts w:ascii="Times New Roman" w:hAnsi="Times New Roman"/>
          <w:sz w:val="22"/>
          <w:szCs w:val="22"/>
        </w:rPr>
        <w:t>2</w:t>
      </w:r>
      <w:r w:rsidRPr="00DD20C5">
        <w:rPr>
          <w:rFonts w:ascii="Times New Roman" w:hAnsi="Times New Roman"/>
          <w:sz w:val="22"/>
          <w:szCs w:val="22"/>
        </w:rPr>
        <w:t>.</w:t>
      </w:r>
      <w:r w:rsidRPr="00DD20C5">
        <w:rPr>
          <w:rFonts w:ascii="Times New Roman" w:hAnsi="Times New Roman"/>
          <w:sz w:val="22"/>
          <w:szCs w:val="22"/>
        </w:rPr>
        <w:tab/>
      </w:r>
      <w:r>
        <w:rPr>
          <w:rFonts w:ascii="Times New Roman" w:hAnsi="Times New Roman"/>
          <w:sz w:val="22"/>
          <w:szCs w:val="22"/>
        </w:rPr>
        <w:t>P</w:t>
      </w:r>
      <w:r w:rsidRPr="00DD20C5">
        <w:rPr>
          <w:rFonts w:ascii="Times New Roman" w:hAnsi="Times New Roman"/>
          <w:sz w:val="22"/>
          <w:szCs w:val="22"/>
        </w:rPr>
        <w:t>eriodic reporting of measurements from UE to LMF needs enabled (if not already supported).</w:t>
      </w:r>
    </w:p>
    <w:p w14:paraId="227864C1" w14:textId="39FD4092" w:rsidR="00D64CAD" w:rsidRPr="00DD20C5" w:rsidRDefault="00FD3FD6" w:rsidP="00FD3FD6">
      <w:pPr>
        <w:pStyle w:val="Caption"/>
        <w:keepNext w:val="0"/>
        <w:spacing w:after="180"/>
        <w:ind w:left="1418" w:hanging="1418"/>
        <w:jc w:val="both"/>
        <w:rPr>
          <w:rFonts w:ascii="Times New Roman" w:hAnsi="Times New Roman"/>
          <w:sz w:val="22"/>
          <w:szCs w:val="22"/>
        </w:rPr>
      </w:pPr>
      <w:r w:rsidRPr="00DD20C5">
        <w:rPr>
          <w:rFonts w:ascii="Times New Roman" w:hAnsi="Times New Roman"/>
          <w:sz w:val="22"/>
          <w:szCs w:val="22"/>
        </w:rPr>
        <w:t xml:space="preserve">Proposal </w:t>
      </w:r>
      <w:r w:rsidR="00925DE4">
        <w:rPr>
          <w:rFonts w:ascii="Times New Roman" w:hAnsi="Times New Roman"/>
          <w:sz w:val="22"/>
          <w:szCs w:val="22"/>
        </w:rPr>
        <w:t>1</w:t>
      </w:r>
      <w:r w:rsidRPr="00DD20C5">
        <w:rPr>
          <w:rFonts w:ascii="Times New Roman" w:hAnsi="Times New Roman"/>
          <w:sz w:val="22"/>
          <w:szCs w:val="22"/>
        </w:rPr>
        <w:t>.</w:t>
      </w:r>
      <w:r w:rsidRPr="00DD20C5">
        <w:rPr>
          <w:rFonts w:ascii="Times New Roman" w:hAnsi="Times New Roman"/>
          <w:sz w:val="22"/>
          <w:szCs w:val="22"/>
        </w:rPr>
        <w:tab/>
        <w:t>A</w:t>
      </w:r>
      <w:r>
        <w:rPr>
          <w:rFonts w:ascii="Times New Roman" w:hAnsi="Times New Roman"/>
          <w:sz w:val="22"/>
          <w:szCs w:val="22"/>
        </w:rPr>
        <w:t>dd at least the quality indicator (standard deviation or variance) to each GNSS SSR IE in the Rel17 of LPP. Additional parameters are FFS at this moment.</w:t>
      </w:r>
    </w:p>
    <w:p w14:paraId="1F64E412" w14:textId="0B58B708" w:rsidR="00C0405E" w:rsidRPr="00B16754" w:rsidRDefault="00C0405E" w:rsidP="00984036">
      <w:pPr>
        <w:pStyle w:val="3GPPH1"/>
        <w:numPr>
          <w:ilvl w:val="0"/>
          <w:numId w:val="20"/>
        </w:numPr>
        <w:ind w:hanging="720"/>
      </w:pPr>
      <w:r w:rsidRPr="00B16754">
        <w:t>References</w:t>
      </w:r>
    </w:p>
    <w:p w14:paraId="7C8E537D" w14:textId="7F3F0769" w:rsidR="00C0405E" w:rsidRPr="00416F5F" w:rsidRDefault="00C0405E" w:rsidP="00416F5F">
      <w:pPr>
        <w:overflowPunct/>
        <w:snapToGrid w:val="0"/>
        <w:spacing w:after="80" w:line="276" w:lineRule="auto"/>
        <w:jc w:val="both"/>
        <w:textAlignment w:val="auto"/>
        <w:rPr>
          <w:rFonts w:eastAsia="SimSun"/>
          <w:sz w:val="22"/>
          <w:szCs w:val="22"/>
          <w:lang w:eastAsia="zh-CN"/>
        </w:rPr>
      </w:pPr>
      <w:r w:rsidRPr="00416F5F">
        <w:rPr>
          <w:rFonts w:eastAsia="SimSun"/>
          <w:sz w:val="22"/>
          <w:szCs w:val="22"/>
          <w:lang w:eastAsia="zh-CN"/>
        </w:rPr>
        <w:t>[1]</w:t>
      </w:r>
      <w:r w:rsidRPr="00416F5F">
        <w:rPr>
          <w:rFonts w:eastAsia="SimSun"/>
          <w:sz w:val="22"/>
          <w:szCs w:val="22"/>
          <w:lang w:eastAsia="zh-CN"/>
        </w:rPr>
        <w:tab/>
      </w:r>
      <w:r w:rsidR="006624E4" w:rsidRPr="00416F5F">
        <w:rPr>
          <w:rFonts w:eastAsia="SimSun"/>
          <w:sz w:val="22"/>
          <w:szCs w:val="22"/>
          <w:lang w:eastAsia="zh-CN"/>
        </w:rPr>
        <w:t>RP-210903</w:t>
      </w:r>
      <w:r w:rsidRPr="00416F5F">
        <w:rPr>
          <w:rFonts w:eastAsia="SimSun"/>
          <w:sz w:val="22"/>
          <w:szCs w:val="22"/>
          <w:lang w:eastAsia="zh-CN"/>
        </w:rPr>
        <w:t>, “</w:t>
      </w:r>
      <w:r w:rsidR="006450CB" w:rsidRPr="00416F5F">
        <w:rPr>
          <w:rFonts w:eastAsia="SimSun"/>
          <w:sz w:val="22"/>
          <w:szCs w:val="22"/>
          <w:lang w:eastAsia="zh-CN"/>
        </w:rPr>
        <w:t>Revised WID on NR Positioning Enhancements</w:t>
      </w:r>
      <w:r w:rsidRPr="00416F5F">
        <w:rPr>
          <w:rFonts w:eastAsia="SimSun"/>
          <w:sz w:val="22"/>
          <w:szCs w:val="22"/>
          <w:lang w:eastAsia="zh-CN"/>
        </w:rPr>
        <w:t xml:space="preserve">,” </w:t>
      </w:r>
      <w:r w:rsidR="006450CB" w:rsidRPr="00416F5F">
        <w:rPr>
          <w:rFonts w:eastAsia="SimSun"/>
          <w:sz w:val="22"/>
          <w:szCs w:val="22"/>
          <w:lang w:eastAsia="zh-CN"/>
        </w:rPr>
        <w:t>Intel Corporation, CATT</w:t>
      </w:r>
    </w:p>
    <w:p w14:paraId="650CEED7" w14:textId="3ABDABDF" w:rsidR="00253DB0" w:rsidRPr="00416F5F" w:rsidRDefault="00253DB0" w:rsidP="00416F5F">
      <w:pPr>
        <w:overflowPunct/>
        <w:snapToGrid w:val="0"/>
        <w:spacing w:after="80" w:line="276" w:lineRule="auto"/>
        <w:jc w:val="both"/>
        <w:textAlignment w:val="auto"/>
        <w:rPr>
          <w:rFonts w:eastAsia="SimSun"/>
          <w:sz w:val="22"/>
          <w:szCs w:val="22"/>
          <w:lang w:eastAsia="zh-CN"/>
        </w:rPr>
      </w:pPr>
      <w:r w:rsidRPr="00416F5F">
        <w:rPr>
          <w:rFonts w:eastAsia="SimSun"/>
          <w:sz w:val="22"/>
          <w:szCs w:val="22"/>
          <w:lang w:eastAsia="zh-CN"/>
        </w:rPr>
        <w:t>[2]</w:t>
      </w:r>
      <w:r w:rsidRPr="00416F5F">
        <w:rPr>
          <w:rFonts w:eastAsia="SimSun"/>
          <w:sz w:val="22"/>
          <w:szCs w:val="22"/>
          <w:lang w:eastAsia="zh-CN"/>
        </w:rPr>
        <w:tab/>
        <w:t>3GPP TR 38.857 Study on NR Positioning Enhancements (Release 17)</w:t>
      </w:r>
    </w:p>
    <w:p w14:paraId="17A63525" w14:textId="77777777" w:rsidR="0016746C" w:rsidRPr="00416F5F" w:rsidRDefault="00674972" w:rsidP="00416F5F">
      <w:pPr>
        <w:overflowPunct/>
        <w:snapToGrid w:val="0"/>
        <w:spacing w:after="80" w:line="276" w:lineRule="auto"/>
        <w:jc w:val="both"/>
        <w:textAlignment w:val="auto"/>
        <w:rPr>
          <w:sz w:val="22"/>
          <w:szCs w:val="22"/>
        </w:rPr>
      </w:pPr>
      <w:r w:rsidRPr="00416F5F">
        <w:rPr>
          <w:rFonts w:eastAsia="SimSun"/>
          <w:sz w:val="22"/>
          <w:szCs w:val="22"/>
          <w:lang w:eastAsia="zh-CN"/>
        </w:rPr>
        <w:t>[3]</w:t>
      </w:r>
      <w:r w:rsidRPr="00416F5F">
        <w:rPr>
          <w:rFonts w:eastAsia="SimSun"/>
          <w:sz w:val="22"/>
          <w:szCs w:val="22"/>
          <w:lang w:eastAsia="zh-CN"/>
        </w:rPr>
        <w:tab/>
      </w:r>
      <w:bookmarkEnd w:id="0"/>
      <w:r w:rsidR="0016746C" w:rsidRPr="00416F5F">
        <w:rPr>
          <w:sz w:val="22"/>
          <w:szCs w:val="22"/>
        </w:rPr>
        <w:t>R2-2105985, Guiding framework on integrity concepts for A-GNSS positioning, ESA.</w:t>
      </w:r>
    </w:p>
    <w:p w14:paraId="25333AC1" w14:textId="12F7AEDA" w:rsidR="00FD3FD6" w:rsidRPr="00416F5F" w:rsidRDefault="0016746C" w:rsidP="00416F5F">
      <w:pPr>
        <w:overflowPunct/>
        <w:snapToGrid w:val="0"/>
        <w:spacing w:after="80" w:line="276" w:lineRule="auto"/>
        <w:jc w:val="both"/>
        <w:textAlignment w:val="auto"/>
        <w:rPr>
          <w:sz w:val="22"/>
          <w:szCs w:val="22"/>
        </w:rPr>
      </w:pPr>
      <w:r w:rsidRPr="00416F5F">
        <w:rPr>
          <w:sz w:val="22"/>
          <w:szCs w:val="22"/>
        </w:rPr>
        <w:t xml:space="preserve">[4]        </w:t>
      </w:r>
      <w:r w:rsidR="00416F5F" w:rsidRPr="00416F5F">
        <w:rPr>
          <w:sz w:val="22"/>
          <w:szCs w:val="22"/>
        </w:rPr>
        <w:t xml:space="preserve">R2-2106105, </w:t>
      </w:r>
      <w:r w:rsidR="00FD3FD6" w:rsidRPr="00416F5F">
        <w:rPr>
          <w:sz w:val="22"/>
          <w:szCs w:val="22"/>
        </w:rPr>
        <w:t>Proposals on GNSS integrity assistance information, Swift Navigation.</w:t>
      </w:r>
    </w:p>
    <w:p w14:paraId="012B44FE" w14:textId="381DB48F" w:rsidR="0016746C" w:rsidRPr="00416F5F" w:rsidRDefault="0016746C" w:rsidP="00416F5F">
      <w:pPr>
        <w:pStyle w:val="Doc-title"/>
        <w:spacing w:before="0" w:after="120" w:line="276" w:lineRule="auto"/>
        <w:ind w:left="0" w:firstLine="0"/>
        <w:rPr>
          <w:rFonts w:ascii="Times New Roman" w:hAnsi="Times New Roman"/>
          <w:sz w:val="22"/>
          <w:szCs w:val="22"/>
        </w:rPr>
      </w:pPr>
      <w:r w:rsidRPr="00416F5F">
        <w:rPr>
          <w:rFonts w:ascii="Times New Roman" w:hAnsi="Times New Roman"/>
          <w:sz w:val="22"/>
          <w:szCs w:val="22"/>
        </w:rPr>
        <w:t xml:space="preserve">[5]        </w:t>
      </w:r>
      <w:r w:rsidR="00416F5F" w:rsidRPr="00416F5F">
        <w:rPr>
          <w:rFonts w:ascii="Times New Roman" w:hAnsi="Times New Roman"/>
          <w:sz w:val="22"/>
          <w:szCs w:val="22"/>
        </w:rPr>
        <w:t xml:space="preserve">R2-2106085, </w:t>
      </w:r>
      <w:r w:rsidRPr="00416F5F">
        <w:rPr>
          <w:rFonts w:ascii="Times New Roman" w:hAnsi="Times New Roman"/>
          <w:sz w:val="22"/>
          <w:szCs w:val="22"/>
        </w:rPr>
        <w:t xml:space="preserve">Considerations on GNSS positioning integrity support,  </w:t>
      </w:r>
      <w:r w:rsidRPr="00416F5F">
        <w:rPr>
          <w:rFonts w:ascii="Times New Roman" w:hAnsi="Times New Roman"/>
          <w:sz w:val="22"/>
          <w:szCs w:val="22"/>
        </w:rPr>
        <w:tab/>
        <w:t xml:space="preserve">Qualcomm  </w:t>
      </w:r>
    </w:p>
    <w:p w14:paraId="2393D762" w14:textId="1D5753D9" w:rsidR="00416F5F" w:rsidRPr="00416F5F" w:rsidRDefault="00416F5F" w:rsidP="00416F5F">
      <w:pPr>
        <w:spacing w:line="276" w:lineRule="auto"/>
        <w:rPr>
          <w:sz w:val="22"/>
          <w:szCs w:val="22"/>
          <w:lang w:eastAsia="en-GB"/>
        </w:rPr>
      </w:pPr>
      <w:r w:rsidRPr="00416F5F">
        <w:rPr>
          <w:sz w:val="22"/>
          <w:szCs w:val="22"/>
          <w:lang w:eastAsia="en-GB"/>
        </w:rPr>
        <w:t>[6]</w:t>
      </w:r>
      <w:r w:rsidRPr="00416F5F">
        <w:rPr>
          <w:sz w:val="22"/>
          <w:szCs w:val="22"/>
          <w:lang w:eastAsia="en-GB"/>
        </w:rPr>
        <w:tab/>
        <w:t>R2-2109024, Positioning Integrity Support in LPP, Nokia, Nokia Shanghai Bell</w:t>
      </w:r>
    </w:p>
    <w:p w14:paraId="5F9F667A" w14:textId="77777777" w:rsidR="0016746C" w:rsidRPr="0016746C" w:rsidRDefault="0016746C" w:rsidP="0016746C">
      <w:pPr>
        <w:rPr>
          <w:lang w:eastAsia="en-GB"/>
        </w:rPr>
      </w:pPr>
    </w:p>
    <w:p w14:paraId="70FC96D4" w14:textId="77777777" w:rsidR="00FD3FD6" w:rsidRDefault="00FD3FD6" w:rsidP="00E415AA">
      <w:pPr>
        <w:overflowPunct/>
        <w:snapToGrid w:val="0"/>
        <w:spacing w:after="80"/>
        <w:jc w:val="both"/>
        <w:textAlignment w:val="auto"/>
        <w:rPr>
          <w:rFonts w:eastAsia="SimSun"/>
          <w:kern w:val="2"/>
          <w:sz w:val="22"/>
          <w:szCs w:val="22"/>
          <w:lang w:eastAsia="zh-CN"/>
        </w:rPr>
      </w:pPr>
    </w:p>
    <w:sectPr w:rsidR="00FD3FD6" w:rsidSect="00F76D3F">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6C5840" w16cid:durableId="21EAE74F"/>
  <w16cid:commentId w16cid:paraId="4177528F" w16cid:durableId="21EAE76B"/>
  <w16cid:commentId w16cid:paraId="14B9790A" w16cid:durableId="21EAE78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BD4886" w14:textId="77777777" w:rsidR="00334F6B" w:rsidRDefault="00334F6B" w:rsidP="000370FC">
      <w:pPr>
        <w:spacing w:after="0"/>
      </w:pPr>
      <w:r>
        <w:separator/>
      </w:r>
    </w:p>
  </w:endnote>
  <w:endnote w:type="continuationSeparator" w:id="0">
    <w:p w14:paraId="71E62CDC" w14:textId="77777777" w:rsidR="00334F6B" w:rsidRDefault="00334F6B" w:rsidP="000370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0087C" w14:textId="77777777" w:rsidR="00334F6B" w:rsidRDefault="00334F6B" w:rsidP="000370FC">
      <w:pPr>
        <w:spacing w:after="0"/>
      </w:pPr>
      <w:r>
        <w:separator/>
      </w:r>
    </w:p>
  </w:footnote>
  <w:footnote w:type="continuationSeparator" w:id="0">
    <w:p w14:paraId="1C67D3F0" w14:textId="77777777" w:rsidR="00334F6B" w:rsidRDefault="00334F6B" w:rsidP="000370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A27CF"/>
    <w:multiLevelType w:val="hybridMultilevel"/>
    <w:tmpl w:val="4FF272C8"/>
    <w:lvl w:ilvl="0" w:tplc="7E282B2A">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F2AE8F76"/>
    <w:lvl w:ilvl="0">
      <w:start w:val="1"/>
      <w:numFmt w:val="decimal"/>
      <w:lvlText w:val="%1"/>
      <w:lvlJc w:val="left"/>
      <w:pPr>
        <w:tabs>
          <w:tab w:val="num" w:pos="432"/>
        </w:tabs>
        <w:ind w:left="432" w:hanging="432"/>
      </w:pPr>
      <w:rPr>
        <w:rFonts w:hint="default"/>
        <w:lang w:val="en-US"/>
      </w:rPr>
    </w:lvl>
    <w:lvl w:ilvl="1">
      <w:start w:val="1"/>
      <w:numFmt w:val="decimal"/>
      <w:pStyle w:val="3GPPH2"/>
      <w:lvlText w:val="%1.%2"/>
      <w:lvlJc w:val="left"/>
      <w:pPr>
        <w:tabs>
          <w:tab w:val="num" w:pos="576"/>
        </w:tabs>
        <w:ind w:left="576" w:hanging="576"/>
      </w:pPr>
      <w:rPr>
        <w:rFonts w:hint="default"/>
        <w:i w:val="0"/>
        <w:sz w:val="22"/>
        <w:szCs w:val="22"/>
        <w:lang w:val="en-US"/>
      </w:rPr>
    </w:lvl>
    <w:lvl w:ilvl="2">
      <w:start w:val="1"/>
      <w:numFmt w:val="decimal"/>
      <w:pStyle w:val="3GPPH3"/>
      <w:lvlText w:val="%1.%2.%3"/>
      <w:lvlJc w:val="left"/>
      <w:pPr>
        <w:tabs>
          <w:tab w:val="num" w:pos="568"/>
        </w:tabs>
        <w:ind w:left="568" w:firstLine="0"/>
      </w:pPr>
      <w:rPr>
        <w:rFonts w:hint="default"/>
      </w:rPr>
    </w:lvl>
    <w:lvl w:ilvl="3">
      <w:start w:val="1"/>
      <w:numFmt w:val="decimal"/>
      <w:pStyle w:val="3GPPH4"/>
      <w:lvlText w:val="%1.%2.%3.%4"/>
      <w:lvlJc w:val="left"/>
      <w:pPr>
        <w:tabs>
          <w:tab w:val="num" w:pos="1432"/>
        </w:tabs>
        <w:ind w:left="1432" w:hanging="864"/>
      </w:pPr>
      <w:rPr>
        <w:rFonts w:hint="default"/>
      </w:rPr>
    </w:lvl>
    <w:lvl w:ilvl="4">
      <w:start w:val="1"/>
      <w:numFmt w:val="decimal"/>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1E5365D"/>
    <w:multiLevelType w:val="multilevel"/>
    <w:tmpl w:val="A1F813EE"/>
    <w:lvl w:ilvl="0">
      <w:start w:val="4"/>
      <w:numFmt w:val="decimal"/>
      <w:lvlText w:val="%1."/>
      <w:lvlJc w:val="left"/>
      <w:pPr>
        <w:ind w:left="720" w:hanging="360"/>
      </w:pPr>
      <w:rPr>
        <w:rFonts w:hint="default"/>
      </w:rPr>
    </w:lvl>
    <w:lvl w:ilvl="1">
      <w:start w:val="1"/>
      <w:numFmt w:val="decimal"/>
      <w:isLgl/>
      <w:lvlText w:val="%1.%2."/>
      <w:lvlJc w:val="left"/>
      <w:pPr>
        <w:ind w:left="5399" w:hanging="720"/>
      </w:pPr>
      <w:rPr>
        <w:rFonts w:hint="default"/>
      </w:rPr>
    </w:lvl>
    <w:lvl w:ilvl="2">
      <w:start w:val="1"/>
      <w:numFmt w:val="decimal"/>
      <w:isLgl/>
      <w:lvlText w:val="%1.%2.%3."/>
      <w:lvlJc w:val="left"/>
      <w:pPr>
        <w:ind w:left="9718" w:hanging="720"/>
      </w:pPr>
      <w:rPr>
        <w:rFonts w:hint="default"/>
      </w:rPr>
    </w:lvl>
    <w:lvl w:ilvl="3">
      <w:start w:val="1"/>
      <w:numFmt w:val="decimal"/>
      <w:isLgl/>
      <w:lvlText w:val="%1.%2.%3.%4."/>
      <w:lvlJc w:val="left"/>
      <w:pPr>
        <w:ind w:left="14397" w:hanging="1080"/>
      </w:pPr>
      <w:rPr>
        <w:rFonts w:hint="default"/>
      </w:rPr>
    </w:lvl>
    <w:lvl w:ilvl="4">
      <w:start w:val="1"/>
      <w:numFmt w:val="decimal"/>
      <w:isLgl/>
      <w:lvlText w:val="%1.%2.%3.%4.%5."/>
      <w:lvlJc w:val="left"/>
      <w:pPr>
        <w:ind w:left="18716" w:hanging="1080"/>
      </w:pPr>
      <w:rPr>
        <w:rFonts w:hint="default"/>
      </w:rPr>
    </w:lvl>
    <w:lvl w:ilvl="5">
      <w:start w:val="1"/>
      <w:numFmt w:val="decimal"/>
      <w:isLgl/>
      <w:lvlText w:val="%1.%2.%3.%4.%5.%6."/>
      <w:lvlJc w:val="left"/>
      <w:pPr>
        <w:ind w:left="23395" w:hanging="1440"/>
      </w:pPr>
      <w:rPr>
        <w:rFonts w:hint="default"/>
      </w:rPr>
    </w:lvl>
    <w:lvl w:ilvl="6">
      <w:start w:val="1"/>
      <w:numFmt w:val="decimal"/>
      <w:isLgl/>
      <w:lvlText w:val="%1.%2.%3.%4.%5.%6.%7."/>
      <w:lvlJc w:val="left"/>
      <w:pPr>
        <w:ind w:left="27714" w:hanging="1440"/>
      </w:pPr>
      <w:rPr>
        <w:rFonts w:hint="default"/>
      </w:rPr>
    </w:lvl>
    <w:lvl w:ilvl="7">
      <w:start w:val="1"/>
      <w:numFmt w:val="decimal"/>
      <w:isLgl/>
      <w:lvlText w:val="%1.%2.%3.%4.%5.%6.%7.%8."/>
      <w:lvlJc w:val="left"/>
      <w:pPr>
        <w:ind w:left="32393" w:hanging="1800"/>
      </w:pPr>
      <w:rPr>
        <w:rFonts w:hint="default"/>
      </w:rPr>
    </w:lvl>
    <w:lvl w:ilvl="8">
      <w:start w:val="1"/>
      <w:numFmt w:val="decimal"/>
      <w:isLgl/>
      <w:lvlText w:val="%1.%2.%3.%4.%5.%6.%7.%8.%9."/>
      <w:lvlJc w:val="left"/>
      <w:pPr>
        <w:ind w:left="-28464" w:hanging="2160"/>
      </w:pPr>
      <w:rPr>
        <w:rFonts w:hint="default"/>
      </w:rPr>
    </w:lvl>
  </w:abstractNum>
  <w:abstractNum w:abstractNumId="4" w15:restartNumberingAfterBreak="0">
    <w:nsid w:val="174B4767"/>
    <w:multiLevelType w:val="hybridMultilevel"/>
    <w:tmpl w:val="DCE86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AF69D6"/>
    <w:multiLevelType w:val="hybridMultilevel"/>
    <w:tmpl w:val="8A3CC4E6"/>
    <w:lvl w:ilvl="0" w:tplc="8FDA1C9A">
      <w:numFmt w:val="bullet"/>
      <w:lvlText w:val="-"/>
      <w:lvlJc w:val="left"/>
      <w:pPr>
        <w:ind w:left="420" w:hanging="360"/>
      </w:pPr>
      <w:rPr>
        <w:rFonts w:ascii="Times New Roman" w:eastAsia="SimSun" w:hAnsi="Times New Roman" w:cs="Times New Roman" w:hint="default"/>
      </w:rPr>
    </w:lvl>
    <w:lvl w:ilvl="1" w:tplc="08090003">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22362D40"/>
    <w:multiLevelType w:val="multilevel"/>
    <w:tmpl w:val="22362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E550F7"/>
    <w:multiLevelType w:val="hybridMultilevel"/>
    <w:tmpl w:val="C17A0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5A5CA3"/>
    <w:multiLevelType w:val="hybridMultilevel"/>
    <w:tmpl w:val="B546B448"/>
    <w:lvl w:ilvl="0" w:tplc="6B8E82B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AF78EC"/>
    <w:multiLevelType w:val="hybridMultilevel"/>
    <w:tmpl w:val="7CEAA84A"/>
    <w:lvl w:ilvl="0" w:tplc="7E282B2A">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0779D5"/>
    <w:multiLevelType w:val="hybridMultilevel"/>
    <w:tmpl w:val="D35CE8B6"/>
    <w:lvl w:ilvl="0" w:tplc="1E74B2E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397B5C68"/>
    <w:multiLevelType w:val="hybridMultilevel"/>
    <w:tmpl w:val="B9C2E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7791DC3"/>
    <w:multiLevelType w:val="hybridMultilevel"/>
    <w:tmpl w:val="F8742D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A366B8"/>
    <w:multiLevelType w:val="hybridMultilevel"/>
    <w:tmpl w:val="E132CAAE"/>
    <w:lvl w:ilvl="0" w:tplc="D4822626">
      <w:numFmt w:val="bullet"/>
      <w:lvlText w:val="-"/>
      <w:lvlJc w:val="left"/>
      <w:pPr>
        <w:ind w:left="420" w:hanging="360"/>
      </w:pPr>
      <w:rPr>
        <w:rFonts w:ascii="Times New Roman" w:eastAsia="SimSu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6" w15:restartNumberingAfterBreak="0">
    <w:nsid w:val="49A86462"/>
    <w:multiLevelType w:val="multilevel"/>
    <w:tmpl w:val="319C9222"/>
    <w:lvl w:ilvl="0">
      <w:start w:val="1"/>
      <w:numFmt w:val="decimal"/>
      <w:pStyle w:val="3GPPH1"/>
      <w:lvlText w:val="%1"/>
      <w:lvlJc w:val="left"/>
      <w:pPr>
        <w:ind w:left="432" w:hanging="432"/>
      </w:pPr>
      <w:rPr>
        <w:rFonts w:hint="default"/>
      </w:rPr>
    </w:lvl>
    <w:lvl w:ilvl="1">
      <w:start w:val="1"/>
      <w:numFmt w:val="decimal"/>
      <w:pStyle w:val="Heading2"/>
      <w:lvlText w:val="%1.%2"/>
      <w:lvlJc w:val="left"/>
      <w:pPr>
        <w:ind w:left="576" w:hanging="576"/>
      </w:pPr>
      <w:rPr>
        <w:rFonts w:hint="default"/>
        <w:i w:val="0"/>
        <w:sz w:val="22"/>
        <w:szCs w:val="2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52C6464B"/>
    <w:multiLevelType w:val="multilevel"/>
    <w:tmpl w:val="BCF0D0D4"/>
    <w:lvl w:ilvl="0">
      <w:start w:val="4"/>
      <w:numFmt w:val="decimal"/>
      <w:lvlText w:val="%1."/>
      <w:lvlJc w:val="left"/>
      <w:pPr>
        <w:ind w:left="589" w:hanging="589"/>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8" w15:restartNumberingAfterBreak="0">
    <w:nsid w:val="54E87E9C"/>
    <w:multiLevelType w:val="multilevel"/>
    <w:tmpl w:val="1AA8E550"/>
    <w:lvl w:ilvl="0">
      <w:start w:val="4"/>
      <w:numFmt w:val="decimal"/>
      <w:lvlText w:val="%1."/>
      <w:lvlJc w:val="left"/>
      <w:pPr>
        <w:ind w:left="589" w:hanging="589"/>
      </w:pPr>
      <w:rPr>
        <w:rFonts w:hint="default"/>
      </w:rPr>
    </w:lvl>
    <w:lvl w:ilvl="1">
      <w:start w:val="4"/>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9" w15:restartNumberingAfterBreak="0">
    <w:nsid w:val="58050753"/>
    <w:multiLevelType w:val="hybridMultilevel"/>
    <w:tmpl w:val="36CA521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71148D"/>
    <w:multiLevelType w:val="hybridMultilevel"/>
    <w:tmpl w:val="4BD6D64A"/>
    <w:lvl w:ilvl="0" w:tplc="7E282B2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2007F8"/>
    <w:multiLevelType w:val="hybridMultilevel"/>
    <w:tmpl w:val="B7CA2EB4"/>
    <w:lvl w:ilvl="0" w:tplc="7E282B2A">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716DB7"/>
    <w:multiLevelType w:val="hybridMultilevel"/>
    <w:tmpl w:val="44EEEB1E"/>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5E257C4"/>
    <w:multiLevelType w:val="hybridMultilevel"/>
    <w:tmpl w:val="7FD21240"/>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8F8415F"/>
    <w:multiLevelType w:val="multilevel"/>
    <w:tmpl w:val="31BED606"/>
    <w:lvl w:ilvl="0">
      <w:start w:val="2"/>
      <w:numFmt w:val="decimal"/>
      <w:lvlText w:val="%1."/>
      <w:lvlJc w:val="left"/>
      <w:pPr>
        <w:ind w:left="393" w:hanging="393"/>
      </w:pPr>
      <w:rPr>
        <w:rFonts w:hint="default"/>
      </w:rPr>
    </w:lvl>
    <w:lvl w:ilvl="1">
      <w:start w:val="1"/>
      <w:numFmt w:val="decimal"/>
      <w:lvlText w:val="%1.%2."/>
      <w:lvlJc w:val="left"/>
      <w:pPr>
        <w:ind w:left="5399" w:hanging="720"/>
      </w:pPr>
      <w:rPr>
        <w:rFonts w:hint="default"/>
      </w:rPr>
    </w:lvl>
    <w:lvl w:ilvl="2">
      <w:start w:val="1"/>
      <w:numFmt w:val="decimal"/>
      <w:lvlText w:val="%1.%2.%3."/>
      <w:lvlJc w:val="left"/>
      <w:pPr>
        <w:ind w:left="10078" w:hanging="720"/>
      </w:pPr>
      <w:rPr>
        <w:rFonts w:hint="default"/>
      </w:rPr>
    </w:lvl>
    <w:lvl w:ilvl="3">
      <w:start w:val="1"/>
      <w:numFmt w:val="decimal"/>
      <w:lvlText w:val="%1.%2.%3.%4."/>
      <w:lvlJc w:val="left"/>
      <w:pPr>
        <w:ind w:left="15117" w:hanging="1080"/>
      </w:pPr>
      <w:rPr>
        <w:rFonts w:hint="default"/>
      </w:rPr>
    </w:lvl>
    <w:lvl w:ilvl="4">
      <w:start w:val="1"/>
      <w:numFmt w:val="decimal"/>
      <w:lvlText w:val="%1.%2.%3.%4.%5."/>
      <w:lvlJc w:val="left"/>
      <w:pPr>
        <w:ind w:left="19796" w:hanging="1080"/>
      </w:pPr>
      <w:rPr>
        <w:rFonts w:hint="default"/>
      </w:rPr>
    </w:lvl>
    <w:lvl w:ilvl="5">
      <w:start w:val="1"/>
      <w:numFmt w:val="decimal"/>
      <w:lvlText w:val="%1.%2.%3.%4.%5.%6."/>
      <w:lvlJc w:val="left"/>
      <w:pPr>
        <w:ind w:left="24835" w:hanging="1440"/>
      </w:pPr>
      <w:rPr>
        <w:rFonts w:hint="default"/>
      </w:rPr>
    </w:lvl>
    <w:lvl w:ilvl="6">
      <w:start w:val="1"/>
      <w:numFmt w:val="decimal"/>
      <w:lvlText w:val="%1.%2.%3.%4.%5.%6.%7."/>
      <w:lvlJc w:val="left"/>
      <w:pPr>
        <w:ind w:left="29514" w:hanging="1440"/>
      </w:pPr>
      <w:rPr>
        <w:rFonts w:hint="default"/>
      </w:rPr>
    </w:lvl>
    <w:lvl w:ilvl="7">
      <w:start w:val="1"/>
      <w:numFmt w:val="decimal"/>
      <w:lvlText w:val="%1.%2.%3.%4.%5.%6.%7.%8."/>
      <w:lvlJc w:val="left"/>
      <w:pPr>
        <w:ind w:left="-30983" w:hanging="1800"/>
      </w:pPr>
      <w:rPr>
        <w:rFonts w:hint="default"/>
      </w:rPr>
    </w:lvl>
    <w:lvl w:ilvl="8">
      <w:start w:val="1"/>
      <w:numFmt w:val="decimal"/>
      <w:lvlText w:val="%1.%2.%3.%4.%5.%6.%7.%8.%9."/>
      <w:lvlJc w:val="left"/>
      <w:pPr>
        <w:ind w:left="-25944" w:hanging="2160"/>
      </w:pPr>
      <w:rPr>
        <w:rFonts w:hint="default"/>
      </w:rPr>
    </w:lvl>
  </w:abstractNum>
  <w:abstractNum w:abstractNumId="25" w15:restartNumberingAfterBreak="0">
    <w:nsid w:val="6F6E23EE"/>
    <w:multiLevelType w:val="hybridMultilevel"/>
    <w:tmpl w:val="1FECFF8C"/>
    <w:lvl w:ilvl="0" w:tplc="08090001">
      <w:start w:val="1"/>
      <w:numFmt w:val="bullet"/>
      <w:lvlText w:val=""/>
      <w:lvlJc w:val="left"/>
      <w:pPr>
        <w:ind w:left="711" w:hanging="360"/>
      </w:pPr>
      <w:rPr>
        <w:rFonts w:ascii="Symbol" w:hAnsi="Symbol" w:hint="default"/>
      </w:rPr>
    </w:lvl>
    <w:lvl w:ilvl="1" w:tplc="08090003" w:tentative="1">
      <w:start w:val="1"/>
      <w:numFmt w:val="bullet"/>
      <w:lvlText w:val="o"/>
      <w:lvlJc w:val="left"/>
      <w:pPr>
        <w:ind w:left="1431" w:hanging="360"/>
      </w:pPr>
      <w:rPr>
        <w:rFonts w:ascii="Courier New" w:hAnsi="Courier New" w:cs="Courier New" w:hint="default"/>
      </w:rPr>
    </w:lvl>
    <w:lvl w:ilvl="2" w:tplc="08090005" w:tentative="1">
      <w:start w:val="1"/>
      <w:numFmt w:val="bullet"/>
      <w:lvlText w:val=""/>
      <w:lvlJc w:val="left"/>
      <w:pPr>
        <w:ind w:left="2151" w:hanging="360"/>
      </w:pPr>
      <w:rPr>
        <w:rFonts w:ascii="Wingdings" w:hAnsi="Wingdings" w:hint="default"/>
      </w:rPr>
    </w:lvl>
    <w:lvl w:ilvl="3" w:tplc="08090001" w:tentative="1">
      <w:start w:val="1"/>
      <w:numFmt w:val="bullet"/>
      <w:lvlText w:val=""/>
      <w:lvlJc w:val="left"/>
      <w:pPr>
        <w:ind w:left="2871" w:hanging="360"/>
      </w:pPr>
      <w:rPr>
        <w:rFonts w:ascii="Symbol" w:hAnsi="Symbol" w:hint="default"/>
      </w:rPr>
    </w:lvl>
    <w:lvl w:ilvl="4" w:tplc="08090003" w:tentative="1">
      <w:start w:val="1"/>
      <w:numFmt w:val="bullet"/>
      <w:lvlText w:val="o"/>
      <w:lvlJc w:val="left"/>
      <w:pPr>
        <w:ind w:left="3591" w:hanging="360"/>
      </w:pPr>
      <w:rPr>
        <w:rFonts w:ascii="Courier New" w:hAnsi="Courier New" w:cs="Courier New" w:hint="default"/>
      </w:rPr>
    </w:lvl>
    <w:lvl w:ilvl="5" w:tplc="08090005" w:tentative="1">
      <w:start w:val="1"/>
      <w:numFmt w:val="bullet"/>
      <w:lvlText w:val=""/>
      <w:lvlJc w:val="left"/>
      <w:pPr>
        <w:ind w:left="4311" w:hanging="360"/>
      </w:pPr>
      <w:rPr>
        <w:rFonts w:ascii="Wingdings" w:hAnsi="Wingdings" w:hint="default"/>
      </w:rPr>
    </w:lvl>
    <w:lvl w:ilvl="6" w:tplc="08090001" w:tentative="1">
      <w:start w:val="1"/>
      <w:numFmt w:val="bullet"/>
      <w:lvlText w:val=""/>
      <w:lvlJc w:val="left"/>
      <w:pPr>
        <w:ind w:left="5031" w:hanging="360"/>
      </w:pPr>
      <w:rPr>
        <w:rFonts w:ascii="Symbol" w:hAnsi="Symbol" w:hint="default"/>
      </w:rPr>
    </w:lvl>
    <w:lvl w:ilvl="7" w:tplc="08090003" w:tentative="1">
      <w:start w:val="1"/>
      <w:numFmt w:val="bullet"/>
      <w:lvlText w:val="o"/>
      <w:lvlJc w:val="left"/>
      <w:pPr>
        <w:ind w:left="5751" w:hanging="360"/>
      </w:pPr>
      <w:rPr>
        <w:rFonts w:ascii="Courier New" w:hAnsi="Courier New" w:cs="Courier New" w:hint="default"/>
      </w:rPr>
    </w:lvl>
    <w:lvl w:ilvl="8" w:tplc="08090005" w:tentative="1">
      <w:start w:val="1"/>
      <w:numFmt w:val="bullet"/>
      <w:lvlText w:val=""/>
      <w:lvlJc w:val="left"/>
      <w:pPr>
        <w:ind w:left="6471" w:hanging="360"/>
      </w:pPr>
      <w:rPr>
        <w:rFonts w:ascii="Wingdings" w:hAnsi="Wingdings" w:hint="default"/>
      </w:rPr>
    </w:lvl>
  </w:abstractNum>
  <w:abstractNum w:abstractNumId="26" w15:restartNumberingAfterBreak="0">
    <w:nsid w:val="71B27750"/>
    <w:multiLevelType w:val="hybridMultilevel"/>
    <w:tmpl w:val="CA7A604E"/>
    <w:lvl w:ilvl="0" w:tplc="08090005">
      <w:start w:val="1"/>
      <w:numFmt w:val="bullet"/>
      <w:lvlText w:val=""/>
      <w:lvlJc w:val="left"/>
      <w:pPr>
        <w:ind w:left="720" w:hanging="360"/>
      </w:pPr>
      <w:rPr>
        <w:rFonts w:ascii="Wingdings" w:hAnsi="Wingdings" w:hint="default"/>
      </w:rPr>
    </w:lvl>
    <w:lvl w:ilvl="1" w:tplc="19342414">
      <w:numFmt w:val="bullet"/>
      <w:lvlText w:val="•"/>
      <w:lvlJc w:val="left"/>
      <w:pPr>
        <w:ind w:left="1440" w:hanging="360"/>
      </w:pPr>
      <w:rPr>
        <w:rFonts w:ascii="Times New Roman" w:eastAsia="SimSu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AC7DD5"/>
    <w:multiLevelType w:val="multilevel"/>
    <w:tmpl w:val="72AC7DD5"/>
    <w:lvl w:ilvl="0">
      <w:start w:val="1"/>
      <w:numFmt w:val="decimal"/>
      <w:lvlText w:val="[%1]"/>
      <w:lvlJc w:val="left"/>
      <w:pPr>
        <w:ind w:left="360" w:hanging="360"/>
      </w:pPr>
      <w:rPr>
        <w:rFonts w:ascii="Times New Roman" w:hAnsi="Times New Roman" w:cs="Times New Roman" w:hint="default"/>
        <w:b w:val="0"/>
        <w:sz w:val="20"/>
        <w:szCs w:val="22"/>
        <w:lang w:val="en-GB"/>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13"/>
  </w:num>
  <w:num w:numId="2">
    <w:abstractNumId w:val="2"/>
  </w:num>
  <w:num w:numId="3">
    <w:abstractNumId w:val="16"/>
  </w:num>
  <w:num w:numId="4">
    <w:abstractNumId w:val="14"/>
  </w:num>
  <w:num w:numId="5">
    <w:abstractNumId w:val="6"/>
  </w:num>
  <w:num w:numId="6">
    <w:abstractNumId w:val="4"/>
  </w:num>
  <w:num w:numId="7">
    <w:abstractNumId w:val="15"/>
  </w:num>
  <w:num w:numId="8">
    <w:abstractNumId w:val="12"/>
  </w:num>
  <w:num w:numId="9">
    <w:abstractNumId w:val="1"/>
  </w:num>
  <w:num w:numId="10">
    <w:abstractNumId w:val="26"/>
  </w:num>
  <w:num w:numId="11">
    <w:abstractNumId w:val="10"/>
  </w:num>
  <w:num w:numId="12">
    <w:abstractNumId w:val="8"/>
  </w:num>
  <w:num w:numId="13">
    <w:abstractNumId w:val="0"/>
  </w:num>
  <w:num w:numId="14">
    <w:abstractNumId w:val="9"/>
  </w:num>
  <w:num w:numId="15">
    <w:abstractNumId w:val="21"/>
  </w:num>
  <w:num w:numId="16">
    <w:abstractNumId w:val="3"/>
  </w:num>
  <w:num w:numId="17">
    <w:abstractNumId w:val="11"/>
  </w:num>
  <w:num w:numId="18">
    <w:abstractNumId w:val="18"/>
  </w:num>
  <w:num w:numId="19">
    <w:abstractNumId w:val="17"/>
  </w:num>
  <w:num w:numId="20">
    <w:abstractNumId w:val="22"/>
  </w:num>
  <w:num w:numId="21">
    <w:abstractNumId w:val="19"/>
  </w:num>
  <w:num w:numId="22">
    <w:abstractNumId w:val="20"/>
  </w:num>
  <w:num w:numId="23">
    <w:abstractNumId w:val="2"/>
  </w:num>
  <w:num w:numId="24">
    <w:abstractNumId w:val="2"/>
  </w:num>
  <w:num w:numId="25">
    <w:abstractNumId w:val="2"/>
  </w:num>
  <w:num w:numId="26">
    <w:abstractNumId w:val="2"/>
  </w:num>
  <w:num w:numId="27">
    <w:abstractNumId w:val="2"/>
  </w:num>
  <w:num w:numId="28">
    <w:abstractNumId w:val="5"/>
  </w:num>
  <w:num w:numId="29">
    <w:abstractNumId w:val="7"/>
  </w:num>
  <w:num w:numId="30">
    <w:abstractNumId w:val="25"/>
  </w:num>
  <w:num w:numId="31">
    <w:abstractNumId w:val="23"/>
  </w:num>
  <w:num w:numId="32">
    <w:abstractNumId w:val="24"/>
  </w:num>
  <w:num w:numId="33">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8D8"/>
    <w:rsid w:val="0000041F"/>
    <w:rsid w:val="000027C4"/>
    <w:rsid w:val="00003042"/>
    <w:rsid w:val="000045C1"/>
    <w:rsid w:val="000052DF"/>
    <w:rsid w:val="000068E9"/>
    <w:rsid w:val="0001045E"/>
    <w:rsid w:val="000175A1"/>
    <w:rsid w:val="000319CA"/>
    <w:rsid w:val="00033EBE"/>
    <w:rsid w:val="000370FC"/>
    <w:rsid w:val="00042191"/>
    <w:rsid w:val="00046441"/>
    <w:rsid w:val="0005188E"/>
    <w:rsid w:val="00073EDA"/>
    <w:rsid w:val="0007664E"/>
    <w:rsid w:val="000772E1"/>
    <w:rsid w:val="0007781C"/>
    <w:rsid w:val="000877B9"/>
    <w:rsid w:val="00090907"/>
    <w:rsid w:val="00094550"/>
    <w:rsid w:val="00095614"/>
    <w:rsid w:val="000B1696"/>
    <w:rsid w:val="000B341C"/>
    <w:rsid w:val="000B781D"/>
    <w:rsid w:val="000B7E3E"/>
    <w:rsid w:val="000C0F4B"/>
    <w:rsid w:val="000C1F46"/>
    <w:rsid w:val="000C2AF9"/>
    <w:rsid w:val="000D388B"/>
    <w:rsid w:val="000D3EAE"/>
    <w:rsid w:val="000D4AE4"/>
    <w:rsid w:val="000E121F"/>
    <w:rsid w:val="000F55D0"/>
    <w:rsid w:val="000F7E2A"/>
    <w:rsid w:val="00100715"/>
    <w:rsid w:val="00102057"/>
    <w:rsid w:val="0011278D"/>
    <w:rsid w:val="00114015"/>
    <w:rsid w:val="00120B44"/>
    <w:rsid w:val="00135483"/>
    <w:rsid w:val="001400B1"/>
    <w:rsid w:val="00143928"/>
    <w:rsid w:val="00147EF7"/>
    <w:rsid w:val="00152CFE"/>
    <w:rsid w:val="00163AEB"/>
    <w:rsid w:val="00164ADC"/>
    <w:rsid w:val="0016746C"/>
    <w:rsid w:val="00174182"/>
    <w:rsid w:val="00183D93"/>
    <w:rsid w:val="001955E6"/>
    <w:rsid w:val="001A0E50"/>
    <w:rsid w:val="001A592F"/>
    <w:rsid w:val="001C1A83"/>
    <w:rsid w:val="001C7B7F"/>
    <w:rsid w:val="001D227D"/>
    <w:rsid w:val="001D3AF6"/>
    <w:rsid w:val="001F3B6C"/>
    <w:rsid w:val="001F443E"/>
    <w:rsid w:val="001F444C"/>
    <w:rsid w:val="001F5EFE"/>
    <w:rsid w:val="001F6F64"/>
    <w:rsid w:val="0020139D"/>
    <w:rsid w:val="00212444"/>
    <w:rsid w:val="00216F2B"/>
    <w:rsid w:val="00223257"/>
    <w:rsid w:val="0023395C"/>
    <w:rsid w:val="00236CFF"/>
    <w:rsid w:val="0024093B"/>
    <w:rsid w:val="00241A6A"/>
    <w:rsid w:val="00242229"/>
    <w:rsid w:val="0024298F"/>
    <w:rsid w:val="00253DB0"/>
    <w:rsid w:val="002561F4"/>
    <w:rsid w:val="002562A2"/>
    <w:rsid w:val="002623E2"/>
    <w:rsid w:val="00267807"/>
    <w:rsid w:val="00271230"/>
    <w:rsid w:val="002809E4"/>
    <w:rsid w:val="00290929"/>
    <w:rsid w:val="002911F2"/>
    <w:rsid w:val="002913E5"/>
    <w:rsid w:val="00295886"/>
    <w:rsid w:val="002A265A"/>
    <w:rsid w:val="002A4ACE"/>
    <w:rsid w:val="002C4F1E"/>
    <w:rsid w:val="002E1A52"/>
    <w:rsid w:val="0030467B"/>
    <w:rsid w:val="0030595E"/>
    <w:rsid w:val="003242C8"/>
    <w:rsid w:val="003248FA"/>
    <w:rsid w:val="00331922"/>
    <w:rsid w:val="00334F6B"/>
    <w:rsid w:val="00335C98"/>
    <w:rsid w:val="00340F83"/>
    <w:rsid w:val="00345D89"/>
    <w:rsid w:val="003472B4"/>
    <w:rsid w:val="003542CB"/>
    <w:rsid w:val="0035451B"/>
    <w:rsid w:val="003611FE"/>
    <w:rsid w:val="003631F5"/>
    <w:rsid w:val="003633D4"/>
    <w:rsid w:val="003919BA"/>
    <w:rsid w:val="0039223F"/>
    <w:rsid w:val="00392682"/>
    <w:rsid w:val="00393D04"/>
    <w:rsid w:val="003A3B42"/>
    <w:rsid w:val="003A7CFA"/>
    <w:rsid w:val="003C2B5C"/>
    <w:rsid w:val="003D6FB7"/>
    <w:rsid w:val="003E16AC"/>
    <w:rsid w:val="0040126B"/>
    <w:rsid w:val="00403AD6"/>
    <w:rsid w:val="00412598"/>
    <w:rsid w:val="00416F5F"/>
    <w:rsid w:val="00420614"/>
    <w:rsid w:val="0042736A"/>
    <w:rsid w:val="00434461"/>
    <w:rsid w:val="00436784"/>
    <w:rsid w:val="0045047B"/>
    <w:rsid w:val="00454F88"/>
    <w:rsid w:val="00462DE8"/>
    <w:rsid w:val="00483453"/>
    <w:rsid w:val="004A4172"/>
    <w:rsid w:val="004B12C2"/>
    <w:rsid w:val="004B2041"/>
    <w:rsid w:val="004B20FB"/>
    <w:rsid w:val="004B7C2B"/>
    <w:rsid w:val="004C36C5"/>
    <w:rsid w:val="004C389E"/>
    <w:rsid w:val="004C5454"/>
    <w:rsid w:val="004D0B75"/>
    <w:rsid w:val="004D188D"/>
    <w:rsid w:val="004E1C76"/>
    <w:rsid w:val="004F21D9"/>
    <w:rsid w:val="004F5C17"/>
    <w:rsid w:val="004F6AAA"/>
    <w:rsid w:val="00505E3D"/>
    <w:rsid w:val="0051446C"/>
    <w:rsid w:val="00516C96"/>
    <w:rsid w:val="005174B5"/>
    <w:rsid w:val="00517537"/>
    <w:rsid w:val="00525507"/>
    <w:rsid w:val="00530370"/>
    <w:rsid w:val="00531A8D"/>
    <w:rsid w:val="005343D1"/>
    <w:rsid w:val="005435E6"/>
    <w:rsid w:val="00561EB0"/>
    <w:rsid w:val="0056213E"/>
    <w:rsid w:val="00563ED3"/>
    <w:rsid w:val="0056677B"/>
    <w:rsid w:val="0058272C"/>
    <w:rsid w:val="00586DE0"/>
    <w:rsid w:val="00586FD0"/>
    <w:rsid w:val="005A13F6"/>
    <w:rsid w:val="005A6525"/>
    <w:rsid w:val="005B0D40"/>
    <w:rsid w:val="005B2AE9"/>
    <w:rsid w:val="005B6E30"/>
    <w:rsid w:val="005C0683"/>
    <w:rsid w:val="005C10D7"/>
    <w:rsid w:val="005C2640"/>
    <w:rsid w:val="005C58FA"/>
    <w:rsid w:val="005C6601"/>
    <w:rsid w:val="005C6E29"/>
    <w:rsid w:val="005E06A3"/>
    <w:rsid w:val="005E4090"/>
    <w:rsid w:val="005E6C4F"/>
    <w:rsid w:val="005F063D"/>
    <w:rsid w:val="005F1277"/>
    <w:rsid w:val="005F1943"/>
    <w:rsid w:val="005F52C2"/>
    <w:rsid w:val="005F7978"/>
    <w:rsid w:val="00600503"/>
    <w:rsid w:val="00603215"/>
    <w:rsid w:val="006160DC"/>
    <w:rsid w:val="00620B60"/>
    <w:rsid w:val="006236FC"/>
    <w:rsid w:val="00625999"/>
    <w:rsid w:val="006263C2"/>
    <w:rsid w:val="006269F5"/>
    <w:rsid w:val="00632F85"/>
    <w:rsid w:val="006351F6"/>
    <w:rsid w:val="00635F43"/>
    <w:rsid w:val="006364CF"/>
    <w:rsid w:val="00643AA6"/>
    <w:rsid w:val="006450CB"/>
    <w:rsid w:val="00654D98"/>
    <w:rsid w:val="00655C3A"/>
    <w:rsid w:val="006624E4"/>
    <w:rsid w:val="00662BB5"/>
    <w:rsid w:val="006644DF"/>
    <w:rsid w:val="00667D8D"/>
    <w:rsid w:val="00674972"/>
    <w:rsid w:val="00674B1A"/>
    <w:rsid w:val="006825DB"/>
    <w:rsid w:val="00687E72"/>
    <w:rsid w:val="00690555"/>
    <w:rsid w:val="006A1251"/>
    <w:rsid w:val="006A4C90"/>
    <w:rsid w:val="006A7CBF"/>
    <w:rsid w:val="006C1DEB"/>
    <w:rsid w:val="006C4476"/>
    <w:rsid w:val="006E655B"/>
    <w:rsid w:val="006F2815"/>
    <w:rsid w:val="006F32B8"/>
    <w:rsid w:val="006F4A91"/>
    <w:rsid w:val="006F4CC6"/>
    <w:rsid w:val="00700515"/>
    <w:rsid w:val="007019DA"/>
    <w:rsid w:val="007045F0"/>
    <w:rsid w:val="00704C22"/>
    <w:rsid w:val="00712FD1"/>
    <w:rsid w:val="00713667"/>
    <w:rsid w:val="00714ADF"/>
    <w:rsid w:val="00717CBB"/>
    <w:rsid w:val="00721A8B"/>
    <w:rsid w:val="00740AE3"/>
    <w:rsid w:val="00741D63"/>
    <w:rsid w:val="00742D11"/>
    <w:rsid w:val="007447B4"/>
    <w:rsid w:val="00744870"/>
    <w:rsid w:val="00747F8D"/>
    <w:rsid w:val="00756DA5"/>
    <w:rsid w:val="00763560"/>
    <w:rsid w:val="0077310B"/>
    <w:rsid w:val="00776309"/>
    <w:rsid w:val="007841FF"/>
    <w:rsid w:val="00791CA6"/>
    <w:rsid w:val="007949DA"/>
    <w:rsid w:val="00797BE3"/>
    <w:rsid w:val="007A500A"/>
    <w:rsid w:val="007B3C56"/>
    <w:rsid w:val="007B79FB"/>
    <w:rsid w:val="007B7EAF"/>
    <w:rsid w:val="007C4C5D"/>
    <w:rsid w:val="007D2959"/>
    <w:rsid w:val="007D3AE4"/>
    <w:rsid w:val="007D4FF0"/>
    <w:rsid w:val="007F47D1"/>
    <w:rsid w:val="00802292"/>
    <w:rsid w:val="00802635"/>
    <w:rsid w:val="00804BA1"/>
    <w:rsid w:val="00805152"/>
    <w:rsid w:val="00811B8A"/>
    <w:rsid w:val="00815C54"/>
    <w:rsid w:val="00816553"/>
    <w:rsid w:val="008263CE"/>
    <w:rsid w:val="00826C14"/>
    <w:rsid w:val="0083508B"/>
    <w:rsid w:val="0083765A"/>
    <w:rsid w:val="0083770E"/>
    <w:rsid w:val="00841553"/>
    <w:rsid w:val="00844563"/>
    <w:rsid w:val="00845332"/>
    <w:rsid w:val="00855315"/>
    <w:rsid w:val="008559DC"/>
    <w:rsid w:val="00855C91"/>
    <w:rsid w:val="00856743"/>
    <w:rsid w:val="008604D0"/>
    <w:rsid w:val="00871F64"/>
    <w:rsid w:val="00876B89"/>
    <w:rsid w:val="00876DA8"/>
    <w:rsid w:val="00882172"/>
    <w:rsid w:val="0088449A"/>
    <w:rsid w:val="008853E0"/>
    <w:rsid w:val="00890F54"/>
    <w:rsid w:val="008A51EB"/>
    <w:rsid w:val="008A578E"/>
    <w:rsid w:val="008B421F"/>
    <w:rsid w:val="008C1329"/>
    <w:rsid w:val="008C3C28"/>
    <w:rsid w:val="008C3DF2"/>
    <w:rsid w:val="008C784C"/>
    <w:rsid w:val="008D196F"/>
    <w:rsid w:val="008E0C0C"/>
    <w:rsid w:val="008E430E"/>
    <w:rsid w:val="008E5E71"/>
    <w:rsid w:val="009127A1"/>
    <w:rsid w:val="00912FDD"/>
    <w:rsid w:val="009151DB"/>
    <w:rsid w:val="00925DE4"/>
    <w:rsid w:val="009279A0"/>
    <w:rsid w:val="0093269D"/>
    <w:rsid w:val="00940337"/>
    <w:rsid w:val="00941534"/>
    <w:rsid w:val="00941B0E"/>
    <w:rsid w:val="0094516B"/>
    <w:rsid w:val="00964DD4"/>
    <w:rsid w:val="00972CEF"/>
    <w:rsid w:val="00973434"/>
    <w:rsid w:val="00973CC9"/>
    <w:rsid w:val="00983FA2"/>
    <w:rsid w:val="00984036"/>
    <w:rsid w:val="00985D33"/>
    <w:rsid w:val="00991CB2"/>
    <w:rsid w:val="00996549"/>
    <w:rsid w:val="009A3DD7"/>
    <w:rsid w:val="009C19AE"/>
    <w:rsid w:val="009D2491"/>
    <w:rsid w:val="009D253D"/>
    <w:rsid w:val="009D4686"/>
    <w:rsid w:val="009D582B"/>
    <w:rsid w:val="009E0549"/>
    <w:rsid w:val="009E09D3"/>
    <w:rsid w:val="009E2B9B"/>
    <w:rsid w:val="009E48A3"/>
    <w:rsid w:val="009E6630"/>
    <w:rsid w:val="009F4714"/>
    <w:rsid w:val="00A0088C"/>
    <w:rsid w:val="00A02538"/>
    <w:rsid w:val="00A02CC7"/>
    <w:rsid w:val="00A20907"/>
    <w:rsid w:val="00A23390"/>
    <w:rsid w:val="00A2724B"/>
    <w:rsid w:val="00A32788"/>
    <w:rsid w:val="00A358C0"/>
    <w:rsid w:val="00A6171B"/>
    <w:rsid w:val="00A702BC"/>
    <w:rsid w:val="00A70A0C"/>
    <w:rsid w:val="00A72351"/>
    <w:rsid w:val="00A757D4"/>
    <w:rsid w:val="00A76B1D"/>
    <w:rsid w:val="00A76DB4"/>
    <w:rsid w:val="00A804A4"/>
    <w:rsid w:val="00A82991"/>
    <w:rsid w:val="00A90BBD"/>
    <w:rsid w:val="00AA385B"/>
    <w:rsid w:val="00AB4F74"/>
    <w:rsid w:val="00AC4EF1"/>
    <w:rsid w:val="00AD6C08"/>
    <w:rsid w:val="00AE5DEC"/>
    <w:rsid w:val="00AF0277"/>
    <w:rsid w:val="00AF2264"/>
    <w:rsid w:val="00AF416E"/>
    <w:rsid w:val="00B11AF0"/>
    <w:rsid w:val="00B124A9"/>
    <w:rsid w:val="00B16754"/>
    <w:rsid w:val="00B250F7"/>
    <w:rsid w:val="00B26CBE"/>
    <w:rsid w:val="00B328DE"/>
    <w:rsid w:val="00B42441"/>
    <w:rsid w:val="00B47369"/>
    <w:rsid w:val="00B500CF"/>
    <w:rsid w:val="00B50210"/>
    <w:rsid w:val="00B531B3"/>
    <w:rsid w:val="00B55917"/>
    <w:rsid w:val="00B607C2"/>
    <w:rsid w:val="00B652ED"/>
    <w:rsid w:val="00B65719"/>
    <w:rsid w:val="00B65EFB"/>
    <w:rsid w:val="00B67066"/>
    <w:rsid w:val="00B73F0D"/>
    <w:rsid w:val="00B74DC9"/>
    <w:rsid w:val="00B82BCA"/>
    <w:rsid w:val="00B87407"/>
    <w:rsid w:val="00B87AF7"/>
    <w:rsid w:val="00B95BA5"/>
    <w:rsid w:val="00B97790"/>
    <w:rsid w:val="00BA014D"/>
    <w:rsid w:val="00BA52B7"/>
    <w:rsid w:val="00BB0BFA"/>
    <w:rsid w:val="00BB4AB5"/>
    <w:rsid w:val="00BC1677"/>
    <w:rsid w:val="00BC2DC4"/>
    <w:rsid w:val="00BC333A"/>
    <w:rsid w:val="00BC3986"/>
    <w:rsid w:val="00BC3B9D"/>
    <w:rsid w:val="00BE22D7"/>
    <w:rsid w:val="00BE3D57"/>
    <w:rsid w:val="00BF0E46"/>
    <w:rsid w:val="00BF1466"/>
    <w:rsid w:val="00C03A02"/>
    <w:rsid w:val="00C0405E"/>
    <w:rsid w:val="00C0427B"/>
    <w:rsid w:val="00C071F8"/>
    <w:rsid w:val="00C120C1"/>
    <w:rsid w:val="00C12A66"/>
    <w:rsid w:val="00C21F15"/>
    <w:rsid w:val="00C23542"/>
    <w:rsid w:val="00C31193"/>
    <w:rsid w:val="00C31700"/>
    <w:rsid w:val="00C4173C"/>
    <w:rsid w:val="00C42A12"/>
    <w:rsid w:val="00C45AAA"/>
    <w:rsid w:val="00C52309"/>
    <w:rsid w:val="00C53172"/>
    <w:rsid w:val="00C54132"/>
    <w:rsid w:val="00C54918"/>
    <w:rsid w:val="00C618F0"/>
    <w:rsid w:val="00C67A55"/>
    <w:rsid w:val="00C77B65"/>
    <w:rsid w:val="00C82EA6"/>
    <w:rsid w:val="00C8381F"/>
    <w:rsid w:val="00C84EEB"/>
    <w:rsid w:val="00C9086A"/>
    <w:rsid w:val="00C93F09"/>
    <w:rsid w:val="00C966CF"/>
    <w:rsid w:val="00CA6527"/>
    <w:rsid w:val="00CC59AD"/>
    <w:rsid w:val="00CC7941"/>
    <w:rsid w:val="00CD4DC0"/>
    <w:rsid w:val="00CD6E24"/>
    <w:rsid w:val="00CE33B0"/>
    <w:rsid w:val="00CE3AAC"/>
    <w:rsid w:val="00CF0CDB"/>
    <w:rsid w:val="00CF3F6C"/>
    <w:rsid w:val="00CF5A91"/>
    <w:rsid w:val="00D0420C"/>
    <w:rsid w:val="00D05C9D"/>
    <w:rsid w:val="00D35056"/>
    <w:rsid w:val="00D40D64"/>
    <w:rsid w:val="00D40FCC"/>
    <w:rsid w:val="00D465BC"/>
    <w:rsid w:val="00D52D9C"/>
    <w:rsid w:val="00D64CAD"/>
    <w:rsid w:val="00D66E16"/>
    <w:rsid w:val="00D71FCE"/>
    <w:rsid w:val="00D90B2A"/>
    <w:rsid w:val="00D90C71"/>
    <w:rsid w:val="00D975F4"/>
    <w:rsid w:val="00DB1D81"/>
    <w:rsid w:val="00DB20F8"/>
    <w:rsid w:val="00DC10E9"/>
    <w:rsid w:val="00DC1579"/>
    <w:rsid w:val="00DC37EA"/>
    <w:rsid w:val="00DC627A"/>
    <w:rsid w:val="00DC6D7A"/>
    <w:rsid w:val="00DD1B47"/>
    <w:rsid w:val="00DD20C5"/>
    <w:rsid w:val="00DF0490"/>
    <w:rsid w:val="00DF1532"/>
    <w:rsid w:val="00DF2667"/>
    <w:rsid w:val="00DF2F04"/>
    <w:rsid w:val="00DF58D3"/>
    <w:rsid w:val="00E013FB"/>
    <w:rsid w:val="00E040EF"/>
    <w:rsid w:val="00E16248"/>
    <w:rsid w:val="00E22EEE"/>
    <w:rsid w:val="00E25347"/>
    <w:rsid w:val="00E33B25"/>
    <w:rsid w:val="00E35A43"/>
    <w:rsid w:val="00E415AA"/>
    <w:rsid w:val="00E53EC1"/>
    <w:rsid w:val="00E62FD4"/>
    <w:rsid w:val="00E63511"/>
    <w:rsid w:val="00E72F35"/>
    <w:rsid w:val="00E73FC6"/>
    <w:rsid w:val="00E87E81"/>
    <w:rsid w:val="00E92E9B"/>
    <w:rsid w:val="00EA0F81"/>
    <w:rsid w:val="00EA198D"/>
    <w:rsid w:val="00EA375C"/>
    <w:rsid w:val="00EB1BF5"/>
    <w:rsid w:val="00EB266A"/>
    <w:rsid w:val="00EB2E2B"/>
    <w:rsid w:val="00EB70AC"/>
    <w:rsid w:val="00EC32F4"/>
    <w:rsid w:val="00EC3C25"/>
    <w:rsid w:val="00EC47E9"/>
    <w:rsid w:val="00ED2B4D"/>
    <w:rsid w:val="00ED2CBE"/>
    <w:rsid w:val="00ED703D"/>
    <w:rsid w:val="00ED7274"/>
    <w:rsid w:val="00EE3C56"/>
    <w:rsid w:val="00EF00E2"/>
    <w:rsid w:val="00EF5E4F"/>
    <w:rsid w:val="00EF62E4"/>
    <w:rsid w:val="00F01DEB"/>
    <w:rsid w:val="00F02ABD"/>
    <w:rsid w:val="00F0567E"/>
    <w:rsid w:val="00F429E9"/>
    <w:rsid w:val="00F5058D"/>
    <w:rsid w:val="00F54F06"/>
    <w:rsid w:val="00F57F54"/>
    <w:rsid w:val="00F60442"/>
    <w:rsid w:val="00F6586B"/>
    <w:rsid w:val="00F67F6E"/>
    <w:rsid w:val="00F74C42"/>
    <w:rsid w:val="00F758D8"/>
    <w:rsid w:val="00F76D3F"/>
    <w:rsid w:val="00F815AF"/>
    <w:rsid w:val="00F86EFA"/>
    <w:rsid w:val="00F92A47"/>
    <w:rsid w:val="00FA1387"/>
    <w:rsid w:val="00FA173C"/>
    <w:rsid w:val="00FB2018"/>
    <w:rsid w:val="00FC1656"/>
    <w:rsid w:val="00FD3FD6"/>
    <w:rsid w:val="00FD6DC1"/>
    <w:rsid w:val="00FE05A2"/>
    <w:rsid w:val="00FE5117"/>
    <w:rsid w:val="00FE59C4"/>
    <w:rsid w:val="00FE6F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31366"/>
  <w15:docId w15:val="{99261F75-0076-4819-909A-9E0DC4B2D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30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BC2DC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BC2DC4"/>
    <w:pPr>
      <w:numPr>
        <w:ilvl w:val="1"/>
        <w:numId w:val="3"/>
      </w:numPr>
      <w:spacing w:before="180" w:after="180"/>
      <w:outlineLvl w:val="1"/>
    </w:pPr>
    <w:rPr>
      <w:rFonts w:ascii="Arial" w:eastAsia="Times New Roman" w:hAnsi="Arial" w:cs="Times New Roman"/>
      <w:color w:val="auto"/>
      <w:szCs w:val="20"/>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BC2DC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BC2DC4"/>
    <w:pPr>
      <w:numPr>
        <w:ilvl w:val="3"/>
      </w:numPr>
      <w:outlineLvl w:val="3"/>
    </w:pPr>
    <w:rPr>
      <w:sz w:val="24"/>
    </w:rPr>
  </w:style>
  <w:style w:type="paragraph" w:styleId="Heading5">
    <w:name w:val="heading 5"/>
    <w:basedOn w:val="Heading4"/>
    <w:next w:val="Normal"/>
    <w:link w:val="Heading5Char"/>
    <w:uiPriority w:val="9"/>
    <w:qFormat/>
    <w:rsid w:val="00BC2DC4"/>
    <w:pPr>
      <w:numPr>
        <w:ilvl w:val="4"/>
      </w:numPr>
      <w:outlineLvl w:val="4"/>
    </w:pPr>
    <w:rPr>
      <w:sz w:val="22"/>
    </w:rPr>
  </w:style>
  <w:style w:type="paragraph" w:styleId="Heading6">
    <w:name w:val="heading 6"/>
    <w:basedOn w:val="Normal"/>
    <w:next w:val="Normal"/>
    <w:link w:val="Heading6Char"/>
    <w:qFormat/>
    <w:rsid w:val="00BC2DC4"/>
    <w:pPr>
      <w:keepNext/>
      <w:keepLines/>
      <w:numPr>
        <w:ilvl w:val="5"/>
        <w:numId w:val="3"/>
      </w:numPr>
      <w:spacing w:before="120"/>
      <w:outlineLvl w:val="5"/>
    </w:pPr>
    <w:rPr>
      <w:rFonts w:ascii="Arial" w:hAnsi="Arial"/>
    </w:rPr>
  </w:style>
  <w:style w:type="paragraph" w:styleId="Heading7">
    <w:name w:val="heading 7"/>
    <w:basedOn w:val="Normal"/>
    <w:next w:val="Normal"/>
    <w:link w:val="Heading7Char"/>
    <w:uiPriority w:val="9"/>
    <w:semiHidden/>
    <w:unhideWhenUsed/>
    <w:qFormat/>
    <w:rsid w:val="004C5454"/>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C5454"/>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C5454"/>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BC2DC4"/>
    <w:rPr>
      <w:rFonts w:ascii="Arial" w:eastAsia="Times New Roman" w:hAnsi="Arial" w:cs="Times New Roman"/>
      <w:sz w:val="32"/>
      <w:szCs w:val="20"/>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BC2DC4"/>
    <w:rPr>
      <w:rFonts w:ascii="Arial" w:eastAsia="Times New Roman" w:hAnsi="Arial" w:cs="Times New Roman"/>
      <w:sz w:val="28"/>
      <w:szCs w:val="20"/>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C2DC4"/>
    <w:rPr>
      <w:rFonts w:ascii="Arial" w:eastAsia="Times New Roman" w:hAnsi="Arial" w:cs="Times New Roman"/>
      <w:sz w:val="24"/>
      <w:szCs w:val="20"/>
      <w:lang w:eastAsia="ja-JP"/>
    </w:rPr>
  </w:style>
  <w:style w:type="character" w:customStyle="1" w:styleId="Heading5Char">
    <w:name w:val="Heading 5 Char"/>
    <w:basedOn w:val="DefaultParagraphFont"/>
    <w:link w:val="Heading5"/>
    <w:uiPriority w:val="9"/>
    <w:rsid w:val="00BC2DC4"/>
    <w:rPr>
      <w:rFonts w:ascii="Arial" w:eastAsia="Times New Roman" w:hAnsi="Arial" w:cs="Times New Roman"/>
      <w:szCs w:val="20"/>
      <w:lang w:eastAsia="ja-JP"/>
    </w:rPr>
  </w:style>
  <w:style w:type="character" w:customStyle="1" w:styleId="Heading6Char">
    <w:name w:val="Heading 6 Char"/>
    <w:basedOn w:val="DefaultParagraphFont"/>
    <w:link w:val="Heading6"/>
    <w:rsid w:val="00BC2DC4"/>
    <w:rPr>
      <w:rFonts w:ascii="Arial" w:eastAsia="Times New Roman" w:hAnsi="Arial" w:cs="Times New Roman"/>
      <w:sz w:val="20"/>
      <w:szCs w:val="20"/>
      <w:lang w:eastAsia="ja-JP"/>
    </w:rPr>
  </w:style>
  <w:style w:type="paragraph" w:customStyle="1" w:styleId="NO">
    <w:name w:val="NO"/>
    <w:basedOn w:val="Normal"/>
    <w:qFormat/>
    <w:rsid w:val="00BC2DC4"/>
    <w:pPr>
      <w:keepLines/>
      <w:ind w:left="1135" w:hanging="851"/>
    </w:pPr>
  </w:style>
  <w:style w:type="paragraph" w:customStyle="1" w:styleId="TAL">
    <w:name w:val="TAL"/>
    <w:basedOn w:val="Normal"/>
    <w:link w:val="TALCar"/>
    <w:qFormat/>
    <w:rsid w:val="00BC2DC4"/>
    <w:pPr>
      <w:keepNext/>
      <w:keepLines/>
      <w:spacing w:after="0"/>
    </w:pPr>
    <w:rPr>
      <w:rFonts w:ascii="Arial" w:hAnsi="Arial"/>
      <w:sz w:val="18"/>
      <w:lang w:val="x-none" w:eastAsia="x-none"/>
    </w:rPr>
  </w:style>
  <w:style w:type="character" w:customStyle="1" w:styleId="TALCar">
    <w:name w:val="TAL Car"/>
    <w:link w:val="TAL"/>
    <w:locked/>
    <w:rsid w:val="00BC2DC4"/>
    <w:rPr>
      <w:rFonts w:ascii="Arial" w:eastAsia="Times New Roman" w:hAnsi="Arial" w:cs="Times New Roman"/>
      <w:sz w:val="18"/>
      <w:szCs w:val="20"/>
      <w:lang w:val="x-none" w:eastAsia="x-none"/>
    </w:rPr>
  </w:style>
  <w:style w:type="paragraph" w:customStyle="1" w:styleId="TAH">
    <w:name w:val="TAH"/>
    <w:basedOn w:val="Normal"/>
    <w:link w:val="TAHChar"/>
    <w:qFormat/>
    <w:rsid w:val="00BC2DC4"/>
    <w:pPr>
      <w:keepNext/>
      <w:keepLines/>
      <w:spacing w:after="0"/>
      <w:jc w:val="center"/>
    </w:pPr>
    <w:rPr>
      <w:rFonts w:ascii="Arial" w:hAnsi="Arial"/>
      <w:b/>
      <w:sz w:val="18"/>
      <w:lang w:val="x-none" w:eastAsia="x-none"/>
    </w:rPr>
  </w:style>
  <w:style w:type="character" w:customStyle="1" w:styleId="TAHChar">
    <w:name w:val="TAH Char"/>
    <w:link w:val="TAH"/>
    <w:rsid w:val="00BC2DC4"/>
    <w:rPr>
      <w:rFonts w:ascii="Arial" w:eastAsia="Times New Roman" w:hAnsi="Arial" w:cs="Times New Roman"/>
      <w:b/>
      <w:sz w:val="18"/>
      <w:szCs w:val="20"/>
      <w:lang w:val="x-none" w:eastAsia="x-none"/>
    </w:rPr>
  </w:style>
  <w:style w:type="paragraph" w:customStyle="1" w:styleId="B1">
    <w:name w:val="B1"/>
    <w:basedOn w:val="List"/>
    <w:link w:val="B1Char"/>
    <w:qFormat/>
    <w:rsid w:val="00BC2DC4"/>
    <w:pPr>
      <w:ind w:left="568" w:hanging="284"/>
      <w:contextualSpacing w:val="0"/>
    </w:pPr>
  </w:style>
  <w:style w:type="character" w:customStyle="1" w:styleId="B1Char">
    <w:name w:val="B1 Char"/>
    <w:basedOn w:val="DefaultParagraphFont"/>
    <w:link w:val="B1"/>
    <w:rsid w:val="00BC2DC4"/>
    <w:rPr>
      <w:rFonts w:ascii="Times New Roman" w:eastAsia="Times New Roman" w:hAnsi="Times New Roman" w:cs="Times New Roman"/>
      <w:sz w:val="20"/>
      <w:szCs w:val="20"/>
      <w:lang w:eastAsia="ja-JP"/>
    </w:rPr>
  </w:style>
  <w:style w:type="paragraph" w:customStyle="1" w:styleId="TH">
    <w:name w:val="TH"/>
    <w:basedOn w:val="Normal"/>
    <w:link w:val="THChar"/>
    <w:qFormat/>
    <w:rsid w:val="00BC2DC4"/>
    <w:pPr>
      <w:keepNext/>
      <w:keepLines/>
      <w:spacing w:before="60"/>
      <w:jc w:val="center"/>
    </w:pPr>
    <w:rPr>
      <w:rFonts w:ascii="Arial" w:hAnsi="Arial"/>
      <w:b/>
    </w:rPr>
  </w:style>
  <w:style w:type="character" w:customStyle="1" w:styleId="THChar">
    <w:name w:val="TH Char"/>
    <w:link w:val="TH"/>
    <w:rsid w:val="00BC2DC4"/>
    <w:rPr>
      <w:rFonts w:ascii="Arial" w:eastAsia="Times New Roman" w:hAnsi="Arial" w:cs="Times New Roman"/>
      <w:b/>
      <w:sz w:val="20"/>
      <w:szCs w:val="20"/>
      <w:lang w:eastAsia="ja-JP"/>
    </w:rPr>
  </w:style>
  <w:style w:type="paragraph" w:customStyle="1" w:styleId="TAN">
    <w:name w:val="TAN"/>
    <w:basedOn w:val="TAL"/>
    <w:link w:val="TANChar"/>
    <w:rsid w:val="00BC2DC4"/>
    <w:pPr>
      <w:ind w:left="851" w:hanging="851"/>
    </w:pPr>
  </w:style>
  <w:style w:type="character" w:customStyle="1" w:styleId="TANChar">
    <w:name w:val="TAN Char"/>
    <w:link w:val="TAN"/>
    <w:locked/>
    <w:rsid w:val="00BC2DC4"/>
    <w:rPr>
      <w:rFonts w:ascii="Arial" w:eastAsia="Times New Roman" w:hAnsi="Arial" w:cs="Times New Roman"/>
      <w:sz w:val="18"/>
      <w:szCs w:val="20"/>
      <w:lang w:val="x-none" w:eastAsia="x-none"/>
    </w:rPr>
  </w:style>
  <w:style w:type="paragraph" w:customStyle="1" w:styleId="TF">
    <w:name w:val="TF"/>
    <w:basedOn w:val="TH"/>
    <w:link w:val="TFChar"/>
    <w:qFormat/>
    <w:rsid w:val="00BC2DC4"/>
    <w:pPr>
      <w:keepNext w:val="0"/>
      <w:spacing w:before="0" w:after="240"/>
    </w:pPr>
  </w:style>
  <w:style w:type="character" w:customStyle="1" w:styleId="TFChar">
    <w:name w:val="TF Char"/>
    <w:link w:val="TF"/>
    <w:rsid w:val="00BC2DC4"/>
    <w:rPr>
      <w:rFonts w:ascii="Arial" w:eastAsia="Times New Roman" w:hAnsi="Arial" w:cs="Times New Roman"/>
      <w:b/>
      <w:sz w:val="20"/>
      <w:szCs w:val="20"/>
      <w:lang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BC2DC4"/>
    <w:rPr>
      <w:rFonts w:asciiTheme="majorHAnsi" w:eastAsiaTheme="majorEastAsia" w:hAnsiTheme="majorHAnsi" w:cstheme="majorBidi"/>
      <w:color w:val="2E74B5" w:themeColor="accent1" w:themeShade="BF"/>
      <w:sz w:val="32"/>
      <w:szCs w:val="32"/>
      <w:lang w:eastAsia="ja-JP"/>
    </w:rPr>
  </w:style>
  <w:style w:type="paragraph" w:styleId="List">
    <w:name w:val="List"/>
    <w:basedOn w:val="Normal"/>
    <w:uiPriority w:val="99"/>
    <w:semiHidden/>
    <w:unhideWhenUsed/>
    <w:rsid w:val="00BC2DC4"/>
    <w:pPr>
      <w:ind w:left="283" w:hanging="283"/>
      <w:contextualSpacing/>
    </w:pPr>
  </w:style>
  <w:style w:type="paragraph" w:styleId="BalloonText">
    <w:name w:val="Balloon Text"/>
    <w:basedOn w:val="Normal"/>
    <w:link w:val="BalloonTextChar"/>
    <w:uiPriority w:val="99"/>
    <w:semiHidden/>
    <w:unhideWhenUsed/>
    <w:rsid w:val="009E09D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09D3"/>
    <w:rPr>
      <w:rFonts w:ascii="Tahoma" w:eastAsia="Times New Roman" w:hAnsi="Tahoma" w:cs="Tahoma"/>
      <w:sz w:val="16"/>
      <w:szCs w:val="16"/>
      <w:lang w:eastAsia="ja-JP"/>
    </w:rPr>
  </w:style>
  <w:style w:type="paragraph" w:customStyle="1" w:styleId="CRCoverPage">
    <w:name w:val="CR Cover Page"/>
    <w:link w:val="CRCoverPageZchn"/>
    <w:rsid w:val="00003042"/>
    <w:pPr>
      <w:spacing w:after="120" w:line="240" w:lineRule="auto"/>
    </w:pPr>
    <w:rPr>
      <w:rFonts w:ascii="Arial" w:eastAsiaTheme="minorEastAsia" w:hAnsi="Arial" w:cs="Times New Roman"/>
      <w:sz w:val="20"/>
      <w:szCs w:val="20"/>
    </w:rPr>
  </w:style>
  <w:style w:type="character" w:styleId="Hyperlink">
    <w:name w:val="Hyperlink"/>
    <w:uiPriority w:val="99"/>
    <w:rsid w:val="00003042"/>
    <w:rPr>
      <w:color w:val="0000FF"/>
      <w:u w:val="single"/>
    </w:rPr>
  </w:style>
  <w:style w:type="character" w:styleId="CommentReference">
    <w:name w:val="annotation reference"/>
    <w:semiHidden/>
    <w:qFormat/>
    <w:rsid w:val="00003042"/>
    <w:rPr>
      <w:sz w:val="16"/>
    </w:rPr>
  </w:style>
  <w:style w:type="paragraph" w:styleId="CommentText">
    <w:name w:val="annotation text"/>
    <w:basedOn w:val="Normal"/>
    <w:link w:val="CommentTextChar"/>
    <w:semiHidden/>
    <w:qFormat/>
    <w:rsid w:val="0000304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semiHidden/>
    <w:qFormat/>
    <w:rsid w:val="00003042"/>
    <w:rPr>
      <w:rFonts w:ascii="Times New Roman" w:eastAsiaTheme="minorEastAsia" w:hAnsi="Times New Roman" w:cs="Times New Roman"/>
      <w:sz w:val="20"/>
      <w:szCs w:val="20"/>
    </w:rPr>
  </w:style>
  <w:style w:type="character" w:customStyle="1" w:styleId="CRCoverPageZchn">
    <w:name w:val="CR Cover Page Zchn"/>
    <w:link w:val="CRCoverPage"/>
    <w:rsid w:val="00003042"/>
    <w:rPr>
      <w:rFonts w:ascii="Arial" w:eastAsiaTheme="minorEastAsia" w:hAnsi="Arial" w:cs="Times New Roman"/>
      <w:sz w:val="20"/>
      <w:szCs w:val="20"/>
    </w:rPr>
  </w:style>
  <w:style w:type="paragraph" w:styleId="CommentSubject">
    <w:name w:val="annotation subject"/>
    <w:basedOn w:val="CommentText"/>
    <w:next w:val="CommentText"/>
    <w:link w:val="CommentSubjectChar"/>
    <w:uiPriority w:val="99"/>
    <w:semiHidden/>
    <w:unhideWhenUsed/>
    <w:rsid w:val="00C82EA6"/>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uiPriority w:val="99"/>
    <w:semiHidden/>
    <w:rsid w:val="00C82EA6"/>
    <w:rPr>
      <w:rFonts w:ascii="Times New Roman" w:eastAsia="Times New Roman" w:hAnsi="Times New Roman" w:cs="Times New Roman"/>
      <w:b/>
      <w:bCs/>
      <w:sz w:val="20"/>
      <w:szCs w:val="20"/>
      <w:lang w:eastAsia="ja-JP"/>
    </w:rPr>
  </w:style>
  <w:style w:type="paragraph" w:styleId="Revision">
    <w:name w:val="Revision"/>
    <w:hidden/>
    <w:uiPriority w:val="99"/>
    <w:semiHidden/>
    <w:rsid w:val="00C82EA6"/>
    <w:pPr>
      <w:spacing w:after="0" w:line="240" w:lineRule="auto"/>
    </w:pPr>
    <w:rPr>
      <w:rFonts w:ascii="Times New Roman" w:eastAsia="Times New Roman" w:hAnsi="Times New Roman" w:cs="Times New Roman"/>
      <w:sz w:val="20"/>
      <w:szCs w:val="20"/>
      <w:lang w:eastAsia="ja-JP"/>
    </w:rPr>
  </w:style>
  <w:style w:type="paragraph" w:customStyle="1" w:styleId="EX">
    <w:name w:val="EX"/>
    <w:basedOn w:val="Normal"/>
    <w:link w:val="EXChar"/>
    <w:rsid w:val="00912FDD"/>
    <w:pPr>
      <w:keepLines/>
      <w:overflowPunct/>
      <w:autoSpaceDE/>
      <w:autoSpaceDN/>
      <w:adjustRightInd/>
      <w:ind w:left="1702" w:hanging="1418"/>
      <w:textAlignment w:val="auto"/>
    </w:pPr>
    <w:rPr>
      <w:rFonts w:eastAsiaTheme="minorEastAsia"/>
      <w:lang w:val="x-none" w:eastAsia="en-US"/>
    </w:rPr>
  </w:style>
  <w:style w:type="character" w:customStyle="1" w:styleId="EXChar">
    <w:name w:val="EX Char"/>
    <w:link w:val="EX"/>
    <w:locked/>
    <w:rsid w:val="00912FDD"/>
    <w:rPr>
      <w:rFonts w:ascii="Times New Roman" w:eastAsiaTheme="minorEastAsia" w:hAnsi="Times New Roman" w:cs="Times New Roman"/>
      <w:sz w:val="20"/>
      <w:szCs w:val="20"/>
      <w:lang w:val="x-none"/>
    </w:rPr>
  </w:style>
  <w:style w:type="paragraph" w:styleId="ListParagraph">
    <w:name w:val="List Paragraph"/>
    <w:aliases w:val="Task Body,CV-Style-Enumeration,Bullet list,GSA List"/>
    <w:basedOn w:val="Normal"/>
    <w:link w:val="ListParagraphChar"/>
    <w:uiPriority w:val="99"/>
    <w:qFormat/>
    <w:rsid w:val="00C45AAA"/>
    <w:pPr>
      <w:ind w:left="720"/>
      <w:contextualSpacing/>
    </w:pPr>
  </w:style>
  <w:style w:type="paragraph" w:customStyle="1" w:styleId="3GPPH1">
    <w:name w:val="3GPP H1"/>
    <w:basedOn w:val="Heading1"/>
    <w:next w:val="Normal"/>
    <w:link w:val="3GPPH1Char"/>
    <w:qFormat/>
    <w:rsid w:val="004C5454"/>
    <w:pPr>
      <w:numPr>
        <w:numId w:val="3"/>
      </w:numPr>
      <w:pBdr>
        <w:top w:val="single" w:sz="12" w:space="3" w:color="auto"/>
      </w:pBdr>
      <w:spacing w:after="120"/>
    </w:pPr>
    <w:rPr>
      <w:rFonts w:ascii="Arial" w:eastAsiaTheme="minorEastAsia" w:hAnsi="Arial" w:cs="Times New Roman"/>
      <w:b/>
      <w:color w:val="auto"/>
      <w:sz w:val="30"/>
      <w:szCs w:val="20"/>
      <w:lang w:eastAsia="en-US"/>
    </w:rPr>
  </w:style>
  <w:style w:type="character" w:customStyle="1" w:styleId="3GPPH1Char">
    <w:name w:val="3GPP H1 Char"/>
    <w:link w:val="3GPPH1"/>
    <w:rsid w:val="004C5454"/>
    <w:rPr>
      <w:rFonts w:ascii="Arial" w:eastAsiaTheme="minorEastAsia" w:hAnsi="Arial" w:cs="Times New Roman"/>
      <w:b/>
      <w:sz w:val="30"/>
      <w:szCs w:val="20"/>
    </w:rPr>
  </w:style>
  <w:style w:type="paragraph" w:customStyle="1" w:styleId="3GPPH2">
    <w:name w:val="3GPP H2"/>
    <w:basedOn w:val="3GPPH1"/>
    <w:next w:val="Normal"/>
    <w:link w:val="3GPPH2Char"/>
    <w:qFormat/>
    <w:rsid w:val="008E430E"/>
    <w:pPr>
      <w:numPr>
        <w:ilvl w:val="1"/>
        <w:numId w:val="2"/>
      </w:numPr>
      <w:pBdr>
        <w:top w:val="none" w:sz="0" w:space="0" w:color="auto"/>
      </w:pBdr>
      <w:outlineLvl w:val="1"/>
    </w:pPr>
    <w:rPr>
      <w:sz w:val="24"/>
    </w:rPr>
  </w:style>
  <w:style w:type="character" w:customStyle="1" w:styleId="Heading7Char">
    <w:name w:val="Heading 7 Char"/>
    <w:basedOn w:val="DefaultParagraphFont"/>
    <w:link w:val="Heading7"/>
    <w:uiPriority w:val="9"/>
    <w:semiHidden/>
    <w:rsid w:val="004C5454"/>
    <w:rPr>
      <w:rFonts w:asciiTheme="majorHAnsi" w:eastAsiaTheme="majorEastAsia" w:hAnsiTheme="majorHAnsi" w:cstheme="majorBidi"/>
      <w:i/>
      <w:iCs/>
      <w:color w:val="1F4D78" w:themeColor="accent1" w:themeShade="7F"/>
      <w:sz w:val="20"/>
      <w:szCs w:val="20"/>
      <w:lang w:eastAsia="ja-JP"/>
    </w:rPr>
  </w:style>
  <w:style w:type="paragraph" w:customStyle="1" w:styleId="3GPPH3">
    <w:name w:val="3GPP H3"/>
    <w:basedOn w:val="3GPPH2"/>
    <w:next w:val="Normal"/>
    <w:link w:val="3GPPH3Char"/>
    <w:qFormat/>
    <w:rsid w:val="008E430E"/>
    <w:pPr>
      <w:numPr>
        <w:ilvl w:val="2"/>
      </w:numPr>
      <w:tabs>
        <w:tab w:val="clear" w:pos="568"/>
        <w:tab w:val="num" w:pos="851"/>
      </w:tabs>
      <w:outlineLvl w:val="2"/>
    </w:pPr>
    <w:rPr>
      <w:b w:val="0"/>
    </w:rPr>
  </w:style>
  <w:style w:type="character" w:customStyle="1" w:styleId="Heading8Char">
    <w:name w:val="Heading 8 Char"/>
    <w:basedOn w:val="DefaultParagraphFont"/>
    <w:link w:val="Heading8"/>
    <w:uiPriority w:val="9"/>
    <w:semiHidden/>
    <w:rsid w:val="004C5454"/>
    <w:rPr>
      <w:rFonts w:asciiTheme="majorHAnsi" w:eastAsiaTheme="majorEastAsia" w:hAnsiTheme="majorHAnsi" w:cstheme="majorBidi"/>
      <w:color w:val="272727" w:themeColor="text1" w:themeTint="D8"/>
      <w:sz w:val="21"/>
      <w:szCs w:val="21"/>
      <w:lang w:eastAsia="ja-JP"/>
    </w:rPr>
  </w:style>
  <w:style w:type="character" w:customStyle="1" w:styleId="Heading9Char">
    <w:name w:val="Heading 9 Char"/>
    <w:basedOn w:val="DefaultParagraphFont"/>
    <w:link w:val="Heading9"/>
    <w:uiPriority w:val="9"/>
    <w:semiHidden/>
    <w:rsid w:val="004C5454"/>
    <w:rPr>
      <w:rFonts w:asciiTheme="majorHAnsi" w:eastAsiaTheme="majorEastAsia" w:hAnsiTheme="majorHAnsi" w:cstheme="majorBidi"/>
      <w:i/>
      <w:iCs/>
      <w:color w:val="272727" w:themeColor="text1" w:themeTint="D8"/>
      <w:sz w:val="21"/>
      <w:szCs w:val="21"/>
      <w:lang w:eastAsia="ja-JP"/>
    </w:rPr>
  </w:style>
  <w:style w:type="character" w:customStyle="1" w:styleId="3GPPH2Char">
    <w:name w:val="3GPP H2 Char"/>
    <w:basedOn w:val="3GPPH1Char"/>
    <w:link w:val="3GPPH2"/>
    <w:rsid w:val="008E430E"/>
    <w:rPr>
      <w:rFonts w:ascii="Arial" w:eastAsiaTheme="minorEastAsia" w:hAnsi="Arial" w:cs="Times New Roman"/>
      <w:b/>
      <w:sz w:val="24"/>
      <w:szCs w:val="20"/>
    </w:rPr>
  </w:style>
  <w:style w:type="paragraph" w:customStyle="1" w:styleId="3GPPH4">
    <w:name w:val="3GPP H4"/>
    <w:basedOn w:val="3GPPH3"/>
    <w:next w:val="Normal"/>
    <w:link w:val="3GPPH4Char"/>
    <w:qFormat/>
    <w:rsid w:val="008E430E"/>
    <w:pPr>
      <w:numPr>
        <w:ilvl w:val="3"/>
      </w:numPr>
      <w:tabs>
        <w:tab w:val="clear" w:pos="1432"/>
        <w:tab w:val="num" w:pos="993"/>
      </w:tabs>
      <w:outlineLvl w:val="3"/>
    </w:pPr>
    <w:rPr>
      <w:sz w:val="22"/>
      <w:szCs w:val="22"/>
    </w:rPr>
  </w:style>
  <w:style w:type="character" w:customStyle="1" w:styleId="3GPPH3Char">
    <w:name w:val="3GPP H3 Char"/>
    <w:basedOn w:val="3GPPH2Char"/>
    <w:link w:val="3GPPH3"/>
    <w:rsid w:val="008E430E"/>
    <w:rPr>
      <w:rFonts w:ascii="Arial" w:eastAsiaTheme="minorEastAsia" w:hAnsi="Arial" w:cs="Times New Roman"/>
      <w:b w:val="0"/>
      <w:sz w:val="24"/>
      <w:szCs w:val="20"/>
    </w:rPr>
  </w:style>
  <w:style w:type="character" w:customStyle="1" w:styleId="3GPPH4Char">
    <w:name w:val="3GPP H4 Char"/>
    <w:basedOn w:val="3GPPH3Char"/>
    <w:link w:val="3GPPH4"/>
    <w:rsid w:val="008E430E"/>
    <w:rPr>
      <w:rFonts w:ascii="Arial" w:eastAsiaTheme="minorEastAsia" w:hAnsi="Arial" w:cs="Times New Roman"/>
      <w:b w:val="0"/>
      <w:sz w:val="24"/>
      <w:szCs w:val="20"/>
    </w:rPr>
  </w:style>
  <w:style w:type="table" w:styleId="TableGrid">
    <w:name w:val="Table Grid"/>
    <w:basedOn w:val="TableNormal"/>
    <w:uiPriority w:val="59"/>
    <w:qFormat/>
    <w:rsid w:val="0003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topic,c,C,Legend,topic1,topic2,topic3,3559Caption,topic4,c1,C1,Legend1,topic11,topic21,topic31,3559Caption1,no,topic + 10 pt,Légende italique,Caption Char,topic Char Char1,Legend Char Char1,topic Char1,Legend Char1,Légende italique Char,Annexe"/>
    <w:basedOn w:val="Normal"/>
    <w:next w:val="Normal"/>
    <w:link w:val="CaptionChar1"/>
    <w:uiPriority w:val="35"/>
    <w:qFormat/>
    <w:rsid w:val="000370FC"/>
    <w:pPr>
      <w:keepNext/>
      <w:overflowPunct/>
      <w:autoSpaceDE/>
      <w:autoSpaceDN/>
      <w:adjustRightInd/>
      <w:spacing w:before="60" w:after="120"/>
      <w:jc w:val="center"/>
      <w:textAlignment w:val="auto"/>
    </w:pPr>
    <w:rPr>
      <w:rFonts w:ascii="Verdana" w:hAnsi="Verdana"/>
      <w:b/>
      <w:bCs/>
      <w:sz w:val="16"/>
      <w:lang w:eastAsia="en-US"/>
    </w:rPr>
  </w:style>
  <w:style w:type="paragraph" w:customStyle="1" w:styleId="tableheader">
    <w:name w:val="table header"/>
    <w:basedOn w:val="Normal"/>
    <w:rsid w:val="000370FC"/>
    <w:pPr>
      <w:keepNext/>
      <w:overflowPunct/>
      <w:autoSpaceDE/>
      <w:autoSpaceDN/>
      <w:adjustRightInd/>
      <w:spacing w:before="40" w:after="40"/>
      <w:jc w:val="center"/>
      <w:textAlignment w:val="auto"/>
    </w:pPr>
    <w:rPr>
      <w:rFonts w:ascii="Verdana" w:hAnsi="Verdana"/>
      <w:b/>
      <w:bCs/>
      <w:color w:val="FFFFFF"/>
      <w:sz w:val="14"/>
      <w:lang w:eastAsia="en-US"/>
    </w:rPr>
  </w:style>
  <w:style w:type="paragraph" w:customStyle="1" w:styleId="tabletext">
    <w:name w:val="table text"/>
    <w:basedOn w:val="Normal"/>
    <w:rsid w:val="000370FC"/>
    <w:pPr>
      <w:overflowPunct/>
      <w:autoSpaceDE/>
      <w:autoSpaceDN/>
      <w:adjustRightInd/>
      <w:spacing w:before="40" w:after="40"/>
      <w:textAlignment w:val="auto"/>
    </w:pPr>
    <w:rPr>
      <w:rFonts w:ascii="Verdana" w:hAnsi="Verdana"/>
      <w:bCs/>
      <w:sz w:val="14"/>
      <w:lang w:eastAsia="en-US"/>
    </w:rPr>
  </w:style>
  <w:style w:type="character" w:customStyle="1" w:styleId="CaptionChar1">
    <w:name w:val="Caption Char1"/>
    <w:aliases w:val="topic Char,c Char,C Char,Legend Char,topic1 Char,topic2 Char,topic3 Char,3559Caption Char,topic4 Char,c1 Char,C1 Char,Legend1 Char,topic11 Char,topic21 Char,topic31 Char,3559Caption1 Char,no Char,topic + 10 pt Char,Légende italique Char1"/>
    <w:basedOn w:val="DefaultParagraphFont"/>
    <w:link w:val="Caption"/>
    <w:locked/>
    <w:rsid w:val="000370FC"/>
    <w:rPr>
      <w:rFonts w:ascii="Verdana" w:eastAsia="Times New Roman" w:hAnsi="Verdana" w:cs="Times New Roman"/>
      <w:b/>
      <w:bCs/>
      <w:sz w:val="16"/>
      <w:szCs w:val="20"/>
    </w:rPr>
  </w:style>
  <w:style w:type="character" w:styleId="FootnoteReference">
    <w:name w:val="footnote reference"/>
    <w:aliases w:val="Footer Note"/>
    <w:basedOn w:val="DefaultParagraphFont"/>
    <w:uiPriority w:val="99"/>
    <w:qFormat/>
    <w:rsid w:val="000370FC"/>
    <w:rPr>
      <w:rFonts w:cs="Times New Roman"/>
      <w:position w:val="6"/>
      <w:sz w:val="16"/>
    </w:rPr>
  </w:style>
  <w:style w:type="paragraph" w:styleId="FootnoteText">
    <w:name w:val="footnote text"/>
    <w:basedOn w:val="Normal"/>
    <w:link w:val="FootnoteTextChar"/>
    <w:uiPriority w:val="99"/>
    <w:qFormat/>
    <w:rsid w:val="000370FC"/>
    <w:pPr>
      <w:overflowPunct/>
      <w:autoSpaceDE/>
      <w:autoSpaceDN/>
      <w:adjustRightInd/>
      <w:spacing w:after="120"/>
      <w:jc w:val="both"/>
      <w:textAlignment w:val="auto"/>
    </w:pPr>
    <w:rPr>
      <w:rFonts w:ascii="Arial" w:hAnsi="Arial"/>
      <w:sz w:val="22"/>
      <w:lang w:eastAsia="es-ES"/>
    </w:rPr>
  </w:style>
  <w:style w:type="character" w:customStyle="1" w:styleId="FootnoteTextChar">
    <w:name w:val="Footnote Text Char"/>
    <w:basedOn w:val="DefaultParagraphFont"/>
    <w:link w:val="FootnoteText"/>
    <w:uiPriority w:val="99"/>
    <w:qFormat/>
    <w:rsid w:val="000370FC"/>
    <w:rPr>
      <w:rFonts w:ascii="Arial" w:eastAsia="Times New Roman" w:hAnsi="Arial" w:cs="Times New Roman"/>
      <w:szCs w:val="20"/>
      <w:lang w:eastAsia="es-ES"/>
    </w:rPr>
  </w:style>
  <w:style w:type="paragraph" w:styleId="NormalWeb">
    <w:name w:val="Normal (Web)"/>
    <w:basedOn w:val="Normal"/>
    <w:uiPriority w:val="99"/>
    <w:semiHidden/>
    <w:unhideWhenUsed/>
    <w:rsid w:val="00C8381F"/>
    <w:pPr>
      <w:overflowPunct/>
      <w:autoSpaceDE/>
      <w:autoSpaceDN/>
      <w:adjustRightInd/>
      <w:spacing w:before="100" w:beforeAutospacing="1" w:after="100" w:afterAutospacing="1"/>
      <w:textAlignment w:val="auto"/>
    </w:pPr>
    <w:rPr>
      <w:rFonts w:eastAsiaTheme="minorEastAsia"/>
      <w:sz w:val="24"/>
      <w:szCs w:val="24"/>
      <w:lang w:eastAsia="en-GB"/>
    </w:rPr>
  </w:style>
  <w:style w:type="character" w:customStyle="1" w:styleId="ListParagraphChar">
    <w:name w:val="List Paragraph Char"/>
    <w:aliases w:val="Task Body Char,CV-Style-Enumeration Char,Bullet list Char,GSA List Char"/>
    <w:link w:val="ListParagraph"/>
    <w:uiPriority w:val="99"/>
    <w:qFormat/>
    <w:rsid w:val="00C9086A"/>
    <w:rPr>
      <w:rFonts w:ascii="Times New Roman" w:eastAsia="Times New Roman" w:hAnsi="Times New Roman" w:cs="Times New Roman"/>
      <w:sz w:val="20"/>
      <w:szCs w:val="20"/>
      <w:lang w:eastAsia="ja-JP"/>
    </w:rPr>
  </w:style>
  <w:style w:type="paragraph" w:customStyle="1" w:styleId="PL">
    <w:name w:val="PL"/>
    <w:qFormat/>
    <w:rsid w:val="00945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character" w:customStyle="1" w:styleId="TAHCar">
    <w:name w:val="TAH Car"/>
    <w:qFormat/>
    <w:rsid w:val="00530370"/>
    <w:rPr>
      <w:rFonts w:ascii="Arial" w:hAnsi="Arial"/>
      <w:b/>
      <w:sz w:val="18"/>
      <w:lang w:val="en-GB" w:eastAsia="en-US" w:bidi="ar-SA"/>
    </w:rPr>
  </w:style>
  <w:style w:type="paragraph" w:customStyle="1" w:styleId="EditorsNote">
    <w:name w:val="Editor's Note"/>
    <w:basedOn w:val="NO"/>
    <w:qFormat/>
    <w:rsid w:val="00A2724B"/>
    <w:pPr>
      <w:overflowPunct/>
      <w:autoSpaceDE/>
      <w:autoSpaceDN/>
      <w:adjustRightInd/>
      <w:spacing w:line="259" w:lineRule="auto"/>
      <w:jc w:val="both"/>
      <w:textAlignment w:val="auto"/>
    </w:pPr>
    <w:rPr>
      <w:rFonts w:eastAsia="Malgun Gothic"/>
      <w:color w:val="FF0000"/>
      <w:lang w:val="zh-CN" w:eastAsia="en-US"/>
    </w:rPr>
  </w:style>
  <w:style w:type="paragraph" w:customStyle="1" w:styleId="3GPPText">
    <w:name w:val="3GPP Text"/>
    <w:basedOn w:val="Normal"/>
    <w:link w:val="3GPPTextChar"/>
    <w:qFormat/>
    <w:rsid w:val="00A2724B"/>
    <w:pPr>
      <w:spacing w:before="120" w:after="120" w:line="259" w:lineRule="auto"/>
      <w:jc w:val="both"/>
    </w:pPr>
    <w:rPr>
      <w:rFonts w:eastAsia="SimSun"/>
      <w:sz w:val="22"/>
      <w:lang w:val="en-US" w:eastAsia="en-US"/>
    </w:rPr>
  </w:style>
  <w:style w:type="character" w:customStyle="1" w:styleId="3GPPTextChar">
    <w:name w:val="3GPP Text Char"/>
    <w:link w:val="3GPPText"/>
    <w:qFormat/>
    <w:rsid w:val="00A2724B"/>
    <w:rPr>
      <w:rFonts w:ascii="Times New Roman" w:eastAsia="SimSun" w:hAnsi="Times New Roman" w:cs="Times New Roman"/>
      <w:szCs w:val="20"/>
      <w:lang w:val="en-US"/>
    </w:rPr>
  </w:style>
  <w:style w:type="paragraph" w:styleId="TableofFigures">
    <w:name w:val="table of figures"/>
    <w:basedOn w:val="Normal"/>
    <w:next w:val="Normal"/>
    <w:uiPriority w:val="99"/>
    <w:unhideWhenUsed/>
    <w:rsid w:val="00A02538"/>
    <w:pPr>
      <w:overflowPunct/>
      <w:autoSpaceDE/>
      <w:autoSpaceDN/>
      <w:adjustRightInd/>
      <w:spacing w:before="120" w:after="0"/>
      <w:textAlignment w:val="auto"/>
    </w:pPr>
    <w:rPr>
      <w:rFonts w:ascii="Verdana" w:eastAsiaTheme="minorHAnsi" w:hAnsi="Verdana" w:cstheme="minorBidi"/>
      <w:sz w:val="18"/>
      <w:szCs w:val="18"/>
      <w:lang w:val="en-US" w:eastAsia="en-US"/>
    </w:rPr>
  </w:style>
  <w:style w:type="paragraph" w:customStyle="1" w:styleId="Doc-title">
    <w:name w:val="Doc-title"/>
    <w:basedOn w:val="Normal"/>
    <w:next w:val="Normal"/>
    <w:link w:val="Doc-titleChar"/>
    <w:qFormat/>
    <w:rsid w:val="00FD3FD6"/>
    <w:pPr>
      <w:overflowPunct/>
      <w:autoSpaceDE/>
      <w:autoSpaceDN/>
      <w:adjustRightInd/>
      <w:spacing w:before="60" w:after="0" w:line="259" w:lineRule="auto"/>
      <w:ind w:left="1259" w:hanging="1259"/>
      <w:textAlignment w:val="auto"/>
    </w:pPr>
    <w:rPr>
      <w:rFonts w:ascii="Arial" w:eastAsia="MS Mincho" w:hAnsi="Arial"/>
      <w:szCs w:val="24"/>
      <w:lang w:eastAsia="en-GB"/>
    </w:rPr>
  </w:style>
  <w:style w:type="character" w:customStyle="1" w:styleId="Doc-titleChar">
    <w:name w:val="Doc-title Char"/>
    <w:link w:val="Doc-title"/>
    <w:qFormat/>
    <w:rsid w:val="00FD3FD6"/>
    <w:rPr>
      <w:rFonts w:ascii="Arial" w:eastAsia="MS Mincho" w:hAnsi="Arial" w:cs="Times New Roman"/>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519795">
      <w:bodyDiv w:val="1"/>
      <w:marLeft w:val="0"/>
      <w:marRight w:val="0"/>
      <w:marTop w:val="0"/>
      <w:marBottom w:val="0"/>
      <w:divBdr>
        <w:top w:val="none" w:sz="0" w:space="0" w:color="auto"/>
        <w:left w:val="none" w:sz="0" w:space="0" w:color="auto"/>
        <w:bottom w:val="none" w:sz="0" w:space="0" w:color="auto"/>
        <w:right w:val="none" w:sz="0" w:space="0" w:color="auto"/>
      </w:divBdr>
    </w:div>
    <w:div w:id="193080862">
      <w:bodyDiv w:val="1"/>
      <w:marLeft w:val="0"/>
      <w:marRight w:val="0"/>
      <w:marTop w:val="0"/>
      <w:marBottom w:val="0"/>
      <w:divBdr>
        <w:top w:val="none" w:sz="0" w:space="0" w:color="auto"/>
        <w:left w:val="none" w:sz="0" w:space="0" w:color="auto"/>
        <w:bottom w:val="none" w:sz="0" w:space="0" w:color="auto"/>
        <w:right w:val="none" w:sz="0" w:space="0" w:color="auto"/>
      </w:divBdr>
    </w:div>
    <w:div w:id="200872942">
      <w:bodyDiv w:val="1"/>
      <w:marLeft w:val="0"/>
      <w:marRight w:val="0"/>
      <w:marTop w:val="0"/>
      <w:marBottom w:val="0"/>
      <w:divBdr>
        <w:top w:val="none" w:sz="0" w:space="0" w:color="auto"/>
        <w:left w:val="none" w:sz="0" w:space="0" w:color="auto"/>
        <w:bottom w:val="none" w:sz="0" w:space="0" w:color="auto"/>
        <w:right w:val="none" w:sz="0" w:space="0" w:color="auto"/>
      </w:divBdr>
    </w:div>
    <w:div w:id="434058686">
      <w:bodyDiv w:val="1"/>
      <w:marLeft w:val="0"/>
      <w:marRight w:val="0"/>
      <w:marTop w:val="0"/>
      <w:marBottom w:val="0"/>
      <w:divBdr>
        <w:top w:val="none" w:sz="0" w:space="0" w:color="auto"/>
        <w:left w:val="none" w:sz="0" w:space="0" w:color="auto"/>
        <w:bottom w:val="none" w:sz="0" w:space="0" w:color="auto"/>
        <w:right w:val="none" w:sz="0" w:space="0" w:color="auto"/>
      </w:divBdr>
      <w:divsChild>
        <w:div w:id="310791451">
          <w:marLeft w:val="0"/>
          <w:marRight w:val="0"/>
          <w:marTop w:val="0"/>
          <w:marBottom w:val="0"/>
          <w:divBdr>
            <w:top w:val="none" w:sz="0" w:space="0" w:color="auto"/>
            <w:left w:val="none" w:sz="0" w:space="0" w:color="auto"/>
            <w:bottom w:val="none" w:sz="0" w:space="0" w:color="auto"/>
            <w:right w:val="none" w:sz="0" w:space="0" w:color="auto"/>
          </w:divBdr>
          <w:divsChild>
            <w:div w:id="161285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611471">
      <w:bodyDiv w:val="1"/>
      <w:marLeft w:val="0"/>
      <w:marRight w:val="0"/>
      <w:marTop w:val="0"/>
      <w:marBottom w:val="0"/>
      <w:divBdr>
        <w:top w:val="none" w:sz="0" w:space="0" w:color="auto"/>
        <w:left w:val="none" w:sz="0" w:space="0" w:color="auto"/>
        <w:bottom w:val="none" w:sz="0" w:space="0" w:color="auto"/>
        <w:right w:val="none" w:sz="0" w:space="0" w:color="auto"/>
      </w:divBdr>
    </w:div>
    <w:div w:id="641426205">
      <w:bodyDiv w:val="1"/>
      <w:marLeft w:val="0"/>
      <w:marRight w:val="0"/>
      <w:marTop w:val="0"/>
      <w:marBottom w:val="0"/>
      <w:divBdr>
        <w:top w:val="none" w:sz="0" w:space="0" w:color="auto"/>
        <w:left w:val="none" w:sz="0" w:space="0" w:color="auto"/>
        <w:bottom w:val="none" w:sz="0" w:space="0" w:color="auto"/>
        <w:right w:val="none" w:sz="0" w:space="0" w:color="auto"/>
      </w:divBdr>
      <w:divsChild>
        <w:div w:id="1780643903">
          <w:marLeft w:val="0"/>
          <w:marRight w:val="0"/>
          <w:marTop w:val="0"/>
          <w:marBottom w:val="1500"/>
          <w:divBdr>
            <w:top w:val="none" w:sz="0" w:space="0" w:color="auto"/>
            <w:left w:val="none" w:sz="0" w:space="0" w:color="auto"/>
            <w:bottom w:val="none" w:sz="0" w:space="0" w:color="auto"/>
            <w:right w:val="none" w:sz="0" w:space="0" w:color="auto"/>
          </w:divBdr>
          <w:divsChild>
            <w:div w:id="469592091">
              <w:marLeft w:val="0"/>
              <w:marRight w:val="0"/>
              <w:marTop w:val="0"/>
              <w:marBottom w:val="1350"/>
              <w:divBdr>
                <w:top w:val="none" w:sz="0" w:space="0" w:color="auto"/>
                <w:left w:val="none" w:sz="0" w:space="0" w:color="auto"/>
                <w:bottom w:val="none" w:sz="0" w:space="0" w:color="auto"/>
                <w:right w:val="none" w:sz="0" w:space="0" w:color="auto"/>
              </w:divBdr>
              <w:divsChild>
                <w:div w:id="180847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1298882">
      <w:bodyDiv w:val="1"/>
      <w:marLeft w:val="0"/>
      <w:marRight w:val="0"/>
      <w:marTop w:val="0"/>
      <w:marBottom w:val="0"/>
      <w:divBdr>
        <w:top w:val="none" w:sz="0" w:space="0" w:color="auto"/>
        <w:left w:val="none" w:sz="0" w:space="0" w:color="auto"/>
        <w:bottom w:val="none" w:sz="0" w:space="0" w:color="auto"/>
        <w:right w:val="none" w:sz="0" w:space="0" w:color="auto"/>
      </w:divBdr>
    </w:div>
    <w:div w:id="948437561">
      <w:bodyDiv w:val="1"/>
      <w:marLeft w:val="0"/>
      <w:marRight w:val="0"/>
      <w:marTop w:val="0"/>
      <w:marBottom w:val="0"/>
      <w:divBdr>
        <w:top w:val="none" w:sz="0" w:space="0" w:color="auto"/>
        <w:left w:val="none" w:sz="0" w:space="0" w:color="auto"/>
        <w:bottom w:val="none" w:sz="0" w:space="0" w:color="auto"/>
        <w:right w:val="none" w:sz="0" w:space="0" w:color="auto"/>
      </w:divBdr>
    </w:div>
    <w:div w:id="956564294">
      <w:bodyDiv w:val="1"/>
      <w:marLeft w:val="0"/>
      <w:marRight w:val="0"/>
      <w:marTop w:val="0"/>
      <w:marBottom w:val="0"/>
      <w:divBdr>
        <w:top w:val="none" w:sz="0" w:space="0" w:color="auto"/>
        <w:left w:val="none" w:sz="0" w:space="0" w:color="auto"/>
        <w:bottom w:val="none" w:sz="0" w:space="0" w:color="auto"/>
        <w:right w:val="none" w:sz="0" w:space="0" w:color="auto"/>
      </w:divBdr>
      <w:divsChild>
        <w:div w:id="831795211">
          <w:marLeft w:val="0"/>
          <w:marRight w:val="0"/>
          <w:marTop w:val="0"/>
          <w:marBottom w:val="0"/>
          <w:divBdr>
            <w:top w:val="none" w:sz="0" w:space="0" w:color="auto"/>
            <w:left w:val="none" w:sz="0" w:space="0" w:color="auto"/>
            <w:bottom w:val="none" w:sz="0" w:space="0" w:color="auto"/>
            <w:right w:val="none" w:sz="0" w:space="0" w:color="auto"/>
          </w:divBdr>
          <w:divsChild>
            <w:div w:id="1487354879">
              <w:marLeft w:val="0"/>
              <w:marRight w:val="0"/>
              <w:marTop w:val="0"/>
              <w:marBottom w:val="0"/>
              <w:divBdr>
                <w:top w:val="none" w:sz="0" w:space="0" w:color="auto"/>
                <w:left w:val="none" w:sz="0" w:space="0" w:color="auto"/>
                <w:bottom w:val="none" w:sz="0" w:space="0" w:color="auto"/>
                <w:right w:val="none" w:sz="0" w:space="0" w:color="auto"/>
              </w:divBdr>
              <w:divsChild>
                <w:div w:id="1490630475">
                  <w:marLeft w:val="0"/>
                  <w:marRight w:val="0"/>
                  <w:marTop w:val="0"/>
                  <w:marBottom w:val="0"/>
                  <w:divBdr>
                    <w:top w:val="none" w:sz="0" w:space="0" w:color="auto"/>
                    <w:left w:val="none" w:sz="0" w:space="0" w:color="auto"/>
                    <w:bottom w:val="none" w:sz="0" w:space="0" w:color="auto"/>
                    <w:right w:val="none" w:sz="0" w:space="0" w:color="auto"/>
                  </w:divBdr>
                  <w:divsChild>
                    <w:div w:id="1757893854">
                      <w:marLeft w:val="0"/>
                      <w:marRight w:val="0"/>
                      <w:marTop w:val="0"/>
                      <w:marBottom w:val="0"/>
                      <w:divBdr>
                        <w:top w:val="none" w:sz="0" w:space="0" w:color="auto"/>
                        <w:left w:val="none" w:sz="0" w:space="0" w:color="auto"/>
                        <w:bottom w:val="none" w:sz="0" w:space="0" w:color="auto"/>
                        <w:right w:val="none" w:sz="0" w:space="0" w:color="auto"/>
                      </w:divBdr>
                      <w:divsChild>
                        <w:div w:id="964196333">
                          <w:marLeft w:val="0"/>
                          <w:marRight w:val="0"/>
                          <w:marTop w:val="0"/>
                          <w:marBottom w:val="0"/>
                          <w:divBdr>
                            <w:top w:val="none" w:sz="0" w:space="0" w:color="auto"/>
                            <w:left w:val="none" w:sz="0" w:space="0" w:color="auto"/>
                            <w:bottom w:val="none" w:sz="0" w:space="0" w:color="auto"/>
                            <w:right w:val="none" w:sz="0" w:space="0" w:color="auto"/>
                          </w:divBdr>
                          <w:divsChild>
                            <w:div w:id="271713622">
                              <w:marLeft w:val="2700"/>
                              <w:marRight w:val="3960"/>
                              <w:marTop w:val="0"/>
                              <w:marBottom w:val="0"/>
                              <w:divBdr>
                                <w:top w:val="none" w:sz="0" w:space="0" w:color="auto"/>
                                <w:left w:val="none" w:sz="0" w:space="0" w:color="auto"/>
                                <w:bottom w:val="none" w:sz="0" w:space="0" w:color="auto"/>
                                <w:right w:val="none" w:sz="0" w:space="0" w:color="auto"/>
                              </w:divBdr>
                              <w:divsChild>
                                <w:div w:id="656616842">
                                  <w:marLeft w:val="0"/>
                                  <w:marRight w:val="0"/>
                                  <w:marTop w:val="0"/>
                                  <w:marBottom w:val="0"/>
                                  <w:divBdr>
                                    <w:top w:val="none" w:sz="0" w:space="0" w:color="auto"/>
                                    <w:left w:val="none" w:sz="0" w:space="0" w:color="auto"/>
                                    <w:bottom w:val="none" w:sz="0" w:space="0" w:color="auto"/>
                                    <w:right w:val="none" w:sz="0" w:space="0" w:color="auto"/>
                                  </w:divBdr>
                                  <w:divsChild>
                                    <w:div w:id="590696728">
                                      <w:marLeft w:val="0"/>
                                      <w:marRight w:val="0"/>
                                      <w:marTop w:val="0"/>
                                      <w:marBottom w:val="0"/>
                                      <w:divBdr>
                                        <w:top w:val="none" w:sz="0" w:space="0" w:color="auto"/>
                                        <w:left w:val="none" w:sz="0" w:space="0" w:color="auto"/>
                                        <w:bottom w:val="none" w:sz="0" w:space="0" w:color="auto"/>
                                        <w:right w:val="none" w:sz="0" w:space="0" w:color="auto"/>
                                      </w:divBdr>
                                      <w:divsChild>
                                        <w:div w:id="1108617483">
                                          <w:marLeft w:val="0"/>
                                          <w:marRight w:val="0"/>
                                          <w:marTop w:val="0"/>
                                          <w:marBottom w:val="0"/>
                                          <w:divBdr>
                                            <w:top w:val="none" w:sz="0" w:space="0" w:color="auto"/>
                                            <w:left w:val="none" w:sz="0" w:space="0" w:color="auto"/>
                                            <w:bottom w:val="none" w:sz="0" w:space="0" w:color="auto"/>
                                            <w:right w:val="none" w:sz="0" w:space="0" w:color="auto"/>
                                          </w:divBdr>
                                          <w:divsChild>
                                            <w:div w:id="1888056540">
                                              <w:marLeft w:val="0"/>
                                              <w:marRight w:val="0"/>
                                              <w:marTop w:val="90"/>
                                              <w:marBottom w:val="0"/>
                                              <w:divBdr>
                                                <w:top w:val="none" w:sz="0" w:space="0" w:color="auto"/>
                                                <w:left w:val="none" w:sz="0" w:space="0" w:color="auto"/>
                                                <w:bottom w:val="none" w:sz="0" w:space="0" w:color="auto"/>
                                                <w:right w:val="none" w:sz="0" w:space="0" w:color="auto"/>
                                              </w:divBdr>
                                              <w:divsChild>
                                                <w:div w:id="530387018">
                                                  <w:marLeft w:val="0"/>
                                                  <w:marRight w:val="0"/>
                                                  <w:marTop w:val="0"/>
                                                  <w:marBottom w:val="420"/>
                                                  <w:divBdr>
                                                    <w:top w:val="none" w:sz="0" w:space="0" w:color="auto"/>
                                                    <w:left w:val="none" w:sz="0" w:space="0" w:color="auto"/>
                                                    <w:bottom w:val="none" w:sz="0" w:space="0" w:color="auto"/>
                                                    <w:right w:val="none" w:sz="0" w:space="0" w:color="auto"/>
                                                  </w:divBdr>
                                                  <w:divsChild>
                                                    <w:div w:id="1045637964">
                                                      <w:marLeft w:val="0"/>
                                                      <w:marRight w:val="0"/>
                                                      <w:marTop w:val="0"/>
                                                      <w:marBottom w:val="0"/>
                                                      <w:divBdr>
                                                        <w:top w:val="none" w:sz="0" w:space="0" w:color="auto"/>
                                                        <w:left w:val="none" w:sz="0" w:space="0" w:color="auto"/>
                                                        <w:bottom w:val="none" w:sz="0" w:space="0" w:color="auto"/>
                                                        <w:right w:val="none" w:sz="0" w:space="0" w:color="auto"/>
                                                      </w:divBdr>
                                                      <w:divsChild>
                                                        <w:div w:id="217321094">
                                                          <w:marLeft w:val="0"/>
                                                          <w:marRight w:val="0"/>
                                                          <w:marTop w:val="0"/>
                                                          <w:marBottom w:val="0"/>
                                                          <w:divBdr>
                                                            <w:top w:val="none" w:sz="0" w:space="0" w:color="auto"/>
                                                            <w:left w:val="none" w:sz="0" w:space="0" w:color="auto"/>
                                                            <w:bottom w:val="none" w:sz="0" w:space="0" w:color="auto"/>
                                                            <w:right w:val="none" w:sz="0" w:space="0" w:color="auto"/>
                                                          </w:divBdr>
                                                          <w:divsChild>
                                                            <w:div w:id="327562024">
                                                              <w:marLeft w:val="0"/>
                                                              <w:marRight w:val="0"/>
                                                              <w:marTop w:val="0"/>
                                                              <w:marBottom w:val="0"/>
                                                              <w:divBdr>
                                                                <w:top w:val="none" w:sz="0" w:space="0" w:color="auto"/>
                                                                <w:left w:val="none" w:sz="0" w:space="0" w:color="auto"/>
                                                                <w:bottom w:val="none" w:sz="0" w:space="0" w:color="auto"/>
                                                                <w:right w:val="none" w:sz="0" w:space="0" w:color="auto"/>
                                                              </w:divBdr>
                                                              <w:divsChild>
                                                                <w:div w:id="1596092488">
                                                                  <w:marLeft w:val="0"/>
                                                                  <w:marRight w:val="0"/>
                                                                  <w:marTop w:val="0"/>
                                                                  <w:marBottom w:val="0"/>
                                                                  <w:divBdr>
                                                                    <w:top w:val="none" w:sz="0" w:space="0" w:color="auto"/>
                                                                    <w:left w:val="none" w:sz="0" w:space="0" w:color="auto"/>
                                                                    <w:bottom w:val="none" w:sz="0" w:space="0" w:color="auto"/>
                                                                    <w:right w:val="none" w:sz="0" w:space="0" w:color="auto"/>
                                                                  </w:divBdr>
                                                                  <w:divsChild>
                                                                    <w:div w:id="1880362908">
                                                                      <w:marLeft w:val="0"/>
                                                                      <w:marRight w:val="0"/>
                                                                      <w:marTop w:val="0"/>
                                                                      <w:marBottom w:val="0"/>
                                                                      <w:divBdr>
                                                                        <w:top w:val="none" w:sz="0" w:space="0" w:color="auto"/>
                                                                        <w:left w:val="none" w:sz="0" w:space="0" w:color="auto"/>
                                                                        <w:bottom w:val="none" w:sz="0" w:space="0" w:color="auto"/>
                                                                        <w:right w:val="none" w:sz="0" w:space="0" w:color="auto"/>
                                                                      </w:divBdr>
                                                                      <w:divsChild>
                                                                        <w:div w:id="2018462054">
                                                                          <w:marLeft w:val="0"/>
                                                                          <w:marRight w:val="0"/>
                                                                          <w:marTop w:val="0"/>
                                                                          <w:marBottom w:val="0"/>
                                                                          <w:divBdr>
                                                                            <w:top w:val="none" w:sz="0" w:space="0" w:color="auto"/>
                                                                            <w:left w:val="none" w:sz="0" w:space="0" w:color="auto"/>
                                                                            <w:bottom w:val="none" w:sz="0" w:space="0" w:color="auto"/>
                                                                            <w:right w:val="none" w:sz="0" w:space="0" w:color="auto"/>
                                                                          </w:divBdr>
                                                                          <w:divsChild>
                                                                            <w:div w:id="324555922">
                                                                              <w:marLeft w:val="0"/>
                                                                              <w:marRight w:val="0"/>
                                                                              <w:marTop w:val="0"/>
                                                                              <w:marBottom w:val="0"/>
                                                                              <w:divBdr>
                                                                                <w:top w:val="none" w:sz="0" w:space="0" w:color="auto"/>
                                                                                <w:left w:val="none" w:sz="0" w:space="0" w:color="auto"/>
                                                                                <w:bottom w:val="none" w:sz="0" w:space="0" w:color="auto"/>
                                                                                <w:right w:val="none" w:sz="0" w:space="0" w:color="auto"/>
                                                                              </w:divBdr>
                                                                              <w:divsChild>
                                                                                <w:div w:id="1858690612">
                                                                                  <w:marLeft w:val="0"/>
                                                                                  <w:marRight w:val="0"/>
                                                                                  <w:marTop w:val="0"/>
                                                                                  <w:marBottom w:val="0"/>
                                                                                  <w:divBdr>
                                                                                    <w:top w:val="none" w:sz="0" w:space="0" w:color="auto"/>
                                                                                    <w:left w:val="none" w:sz="0" w:space="0" w:color="auto"/>
                                                                                    <w:bottom w:val="none" w:sz="0" w:space="0" w:color="auto"/>
                                                                                    <w:right w:val="none" w:sz="0" w:space="0" w:color="auto"/>
                                                                                  </w:divBdr>
                                                                                  <w:divsChild>
                                                                                    <w:div w:id="1539388459">
                                                                                      <w:marLeft w:val="0"/>
                                                                                      <w:marRight w:val="0"/>
                                                                                      <w:marTop w:val="0"/>
                                                                                      <w:marBottom w:val="0"/>
                                                                                      <w:divBdr>
                                                                                        <w:top w:val="none" w:sz="0" w:space="0" w:color="auto"/>
                                                                                        <w:left w:val="none" w:sz="0" w:space="0" w:color="auto"/>
                                                                                        <w:bottom w:val="none" w:sz="0" w:space="0" w:color="auto"/>
                                                                                        <w:right w:val="none" w:sz="0" w:space="0" w:color="auto"/>
                                                                                      </w:divBdr>
                                                                                      <w:divsChild>
                                                                                        <w:div w:id="1823890958">
                                                                                          <w:marLeft w:val="0"/>
                                                                                          <w:marRight w:val="0"/>
                                                                                          <w:marTop w:val="0"/>
                                                                                          <w:marBottom w:val="0"/>
                                                                                          <w:divBdr>
                                                                                            <w:top w:val="none" w:sz="0" w:space="0" w:color="auto"/>
                                                                                            <w:left w:val="none" w:sz="0" w:space="0" w:color="auto"/>
                                                                                            <w:bottom w:val="none" w:sz="0" w:space="0" w:color="auto"/>
                                                                                            <w:right w:val="none" w:sz="0" w:space="0" w:color="auto"/>
                                                                                          </w:divBdr>
                                                                                          <w:divsChild>
                                                                                            <w:div w:id="1690182621">
                                                                                              <w:marLeft w:val="0"/>
                                                                                              <w:marRight w:val="0"/>
                                                                                              <w:marTop w:val="0"/>
                                                                                              <w:marBottom w:val="0"/>
                                                                                              <w:divBdr>
                                                                                                <w:top w:val="none" w:sz="0" w:space="0" w:color="auto"/>
                                                                                                <w:left w:val="none" w:sz="0" w:space="0" w:color="auto"/>
                                                                                                <w:bottom w:val="none" w:sz="0" w:space="0" w:color="auto"/>
                                                                                                <w:right w:val="none" w:sz="0" w:space="0" w:color="auto"/>
                                                                                              </w:divBdr>
                                                                                              <w:divsChild>
                                                                                                <w:div w:id="1780876965">
                                                                                                  <w:marLeft w:val="0"/>
                                                                                                  <w:marRight w:val="0"/>
                                                                                                  <w:marTop w:val="0"/>
                                                                                                  <w:marBottom w:val="0"/>
                                                                                                  <w:divBdr>
                                                                                                    <w:top w:val="none" w:sz="0" w:space="0" w:color="auto"/>
                                                                                                    <w:left w:val="none" w:sz="0" w:space="0" w:color="auto"/>
                                                                                                    <w:bottom w:val="none" w:sz="0" w:space="0" w:color="auto"/>
                                                                                                    <w:right w:val="none" w:sz="0" w:space="0" w:color="auto"/>
                                                                                                  </w:divBdr>
                                                                                                  <w:divsChild>
                                                                                                    <w:div w:id="1083717669">
                                                                                                      <w:marLeft w:val="0"/>
                                                                                                      <w:marRight w:val="0"/>
                                                                                                      <w:marTop w:val="0"/>
                                                                                                      <w:marBottom w:val="0"/>
                                                                                                      <w:divBdr>
                                                                                                        <w:top w:val="none" w:sz="0" w:space="0" w:color="auto"/>
                                                                                                        <w:left w:val="none" w:sz="0" w:space="0" w:color="auto"/>
                                                                                                        <w:bottom w:val="none" w:sz="0" w:space="0" w:color="auto"/>
                                                                                                        <w:right w:val="none" w:sz="0" w:space="0" w:color="auto"/>
                                                                                                      </w:divBdr>
                                                                                                      <w:divsChild>
                                                                                                        <w:div w:id="1699311449">
                                                                                                          <w:marLeft w:val="0"/>
                                                                                                          <w:marRight w:val="0"/>
                                                                                                          <w:marTop w:val="0"/>
                                                                                                          <w:marBottom w:val="0"/>
                                                                                                          <w:divBdr>
                                                                                                            <w:top w:val="none" w:sz="0" w:space="0" w:color="auto"/>
                                                                                                            <w:left w:val="none" w:sz="0" w:space="0" w:color="auto"/>
                                                                                                            <w:bottom w:val="none" w:sz="0" w:space="0" w:color="auto"/>
                                                                                                            <w:right w:val="none" w:sz="0" w:space="0" w:color="auto"/>
                                                                                                          </w:divBdr>
                                                                                                          <w:divsChild>
                                                                                                            <w:div w:id="1220440425">
                                                                                                              <w:marLeft w:val="0"/>
                                                                                                              <w:marRight w:val="0"/>
                                                                                                              <w:marTop w:val="0"/>
                                                                                                              <w:marBottom w:val="0"/>
                                                                                                              <w:divBdr>
                                                                                                                <w:top w:val="none" w:sz="0" w:space="0" w:color="auto"/>
                                                                                                                <w:left w:val="none" w:sz="0" w:space="0" w:color="auto"/>
                                                                                                                <w:bottom w:val="none" w:sz="0" w:space="0" w:color="auto"/>
                                                                                                                <w:right w:val="none" w:sz="0" w:space="0" w:color="auto"/>
                                                                                                              </w:divBdr>
                                                                                                              <w:divsChild>
                                                                                                                <w:div w:id="1391921034">
                                                                                                                  <w:marLeft w:val="0"/>
                                                                                                                  <w:marRight w:val="0"/>
                                                                                                                  <w:marTop w:val="0"/>
                                                                                                                  <w:marBottom w:val="0"/>
                                                                                                                  <w:divBdr>
                                                                                                                    <w:top w:val="none" w:sz="0" w:space="0" w:color="auto"/>
                                                                                                                    <w:left w:val="none" w:sz="0" w:space="0" w:color="auto"/>
                                                                                                                    <w:bottom w:val="none" w:sz="0" w:space="0" w:color="auto"/>
                                                                                                                    <w:right w:val="none" w:sz="0" w:space="0" w:color="auto"/>
                                                                                                                  </w:divBdr>
                                                                                                                  <w:divsChild>
                                                                                                                    <w:div w:id="1347514118">
                                                                                                                      <w:marLeft w:val="300"/>
                                                                                                                      <w:marRight w:val="0"/>
                                                                                                                      <w:marTop w:val="0"/>
                                                                                                                      <w:marBottom w:val="0"/>
                                                                                                                      <w:divBdr>
                                                                                                                        <w:top w:val="none" w:sz="0" w:space="0" w:color="auto"/>
                                                                                                                        <w:left w:val="none" w:sz="0" w:space="0" w:color="auto"/>
                                                                                                                        <w:bottom w:val="none" w:sz="0" w:space="0" w:color="auto"/>
                                                                                                                        <w:right w:val="none" w:sz="0" w:space="0" w:color="auto"/>
                                                                                                                      </w:divBdr>
                                                                                                                      <w:divsChild>
                                                                                                                        <w:div w:id="1989477505">
                                                                                                                          <w:marLeft w:val="-300"/>
                                                                                                                          <w:marRight w:val="0"/>
                                                                                                                          <w:marTop w:val="0"/>
                                                                                                                          <w:marBottom w:val="0"/>
                                                                                                                          <w:divBdr>
                                                                                                                            <w:top w:val="none" w:sz="0" w:space="0" w:color="auto"/>
                                                                                                                            <w:left w:val="none" w:sz="0" w:space="0" w:color="auto"/>
                                                                                                                            <w:bottom w:val="none" w:sz="0" w:space="0" w:color="auto"/>
                                                                                                                            <w:right w:val="none" w:sz="0" w:space="0" w:color="auto"/>
                                                                                                                          </w:divBdr>
                                                                                                                          <w:divsChild>
                                                                                                                            <w:div w:id="207369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35471514">
      <w:bodyDiv w:val="1"/>
      <w:marLeft w:val="0"/>
      <w:marRight w:val="0"/>
      <w:marTop w:val="0"/>
      <w:marBottom w:val="0"/>
      <w:divBdr>
        <w:top w:val="none" w:sz="0" w:space="0" w:color="auto"/>
        <w:left w:val="none" w:sz="0" w:space="0" w:color="auto"/>
        <w:bottom w:val="none" w:sz="0" w:space="0" w:color="auto"/>
        <w:right w:val="none" w:sz="0" w:space="0" w:color="auto"/>
      </w:divBdr>
    </w:div>
    <w:div w:id="1236013153">
      <w:bodyDiv w:val="1"/>
      <w:marLeft w:val="0"/>
      <w:marRight w:val="0"/>
      <w:marTop w:val="0"/>
      <w:marBottom w:val="0"/>
      <w:divBdr>
        <w:top w:val="none" w:sz="0" w:space="0" w:color="auto"/>
        <w:left w:val="none" w:sz="0" w:space="0" w:color="auto"/>
        <w:bottom w:val="none" w:sz="0" w:space="0" w:color="auto"/>
        <w:right w:val="none" w:sz="0" w:space="0" w:color="auto"/>
      </w:divBdr>
    </w:div>
    <w:div w:id="1708333717">
      <w:bodyDiv w:val="1"/>
      <w:marLeft w:val="0"/>
      <w:marRight w:val="0"/>
      <w:marTop w:val="0"/>
      <w:marBottom w:val="0"/>
      <w:divBdr>
        <w:top w:val="none" w:sz="0" w:space="0" w:color="auto"/>
        <w:left w:val="none" w:sz="0" w:space="0" w:color="auto"/>
        <w:bottom w:val="none" w:sz="0" w:space="0" w:color="auto"/>
        <w:right w:val="none" w:sz="0" w:space="0" w:color="auto"/>
      </w:divBdr>
      <w:divsChild>
        <w:div w:id="1616868549">
          <w:marLeft w:val="0"/>
          <w:marRight w:val="0"/>
          <w:marTop w:val="960"/>
          <w:marBottom w:val="0"/>
          <w:divBdr>
            <w:top w:val="none" w:sz="0" w:space="0" w:color="auto"/>
            <w:left w:val="none" w:sz="0" w:space="0" w:color="auto"/>
            <w:bottom w:val="none" w:sz="0" w:space="0" w:color="auto"/>
            <w:right w:val="none" w:sz="0" w:space="0" w:color="auto"/>
          </w:divBdr>
          <w:divsChild>
            <w:div w:id="1752971661">
              <w:marLeft w:val="0"/>
              <w:marRight w:val="0"/>
              <w:marTop w:val="0"/>
              <w:marBottom w:val="0"/>
              <w:divBdr>
                <w:top w:val="none" w:sz="0" w:space="0" w:color="auto"/>
                <w:left w:val="none" w:sz="0" w:space="0" w:color="auto"/>
                <w:bottom w:val="none" w:sz="0" w:space="0" w:color="auto"/>
                <w:right w:val="none" w:sz="0" w:space="0" w:color="auto"/>
              </w:divBdr>
              <w:divsChild>
                <w:div w:id="1218084355">
                  <w:marLeft w:val="0"/>
                  <w:marRight w:val="0"/>
                  <w:marTop w:val="0"/>
                  <w:marBottom w:val="0"/>
                  <w:divBdr>
                    <w:top w:val="none" w:sz="0" w:space="0" w:color="auto"/>
                    <w:left w:val="none" w:sz="0" w:space="0" w:color="auto"/>
                    <w:bottom w:val="none" w:sz="0" w:space="0" w:color="auto"/>
                    <w:right w:val="none" w:sz="0" w:space="0" w:color="auto"/>
                  </w:divBdr>
                  <w:divsChild>
                    <w:div w:id="41806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389277">
      <w:bodyDiv w:val="1"/>
      <w:marLeft w:val="0"/>
      <w:marRight w:val="0"/>
      <w:marTop w:val="0"/>
      <w:marBottom w:val="0"/>
      <w:divBdr>
        <w:top w:val="none" w:sz="0" w:space="0" w:color="auto"/>
        <w:left w:val="none" w:sz="0" w:space="0" w:color="auto"/>
        <w:bottom w:val="none" w:sz="0" w:space="0" w:color="auto"/>
        <w:right w:val="none" w:sz="0" w:space="0" w:color="auto"/>
      </w:divBdr>
      <w:divsChild>
        <w:div w:id="180633694">
          <w:marLeft w:val="0"/>
          <w:marRight w:val="0"/>
          <w:marTop w:val="0"/>
          <w:marBottom w:val="0"/>
          <w:divBdr>
            <w:top w:val="none" w:sz="0" w:space="0" w:color="auto"/>
            <w:left w:val="none" w:sz="0" w:space="0" w:color="auto"/>
            <w:bottom w:val="none" w:sz="0" w:space="0" w:color="auto"/>
            <w:right w:val="none" w:sz="0" w:space="0" w:color="auto"/>
          </w:divBdr>
          <w:divsChild>
            <w:div w:id="1296989683">
              <w:marLeft w:val="0"/>
              <w:marRight w:val="0"/>
              <w:marTop w:val="0"/>
              <w:marBottom w:val="0"/>
              <w:divBdr>
                <w:top w:val="none" w:sz="0" w:space="0" w:color="auto"/>
                <w:left w:val="none" w:sz="0" w:space="0" w:color="auto"/>
                <w:bottom w:val="none" w:sz="0" w:space="0" w:color="auto"/>
                <w:right w:val="none" w:sz="0" w:space="0" w:color="auto"/>
              </w:divBdr>
              <w:divsChild>
                <w:div w:id="951594349">
                  <w:marLeft w:val="0"/>
                  <w:marRight w:val="0"/>
                  <w:marTop w:val="0"/>
                  <w:marBottom w:val="0"/>
                  <w:divBdr>
                    <w:top w:val="none" w:sz="0" w:space="0" w:color="auto"/>
                    <w:left w:val="none" w:sz="0" w:space="0" w:color="auto"/>
                    <w:bottom w:val="none" w:sz="0" w:space="0" w:color="auto"/>
                    <w:right w:val="none" w:sz="0" w:space="0" w:color="auto"/>
                  </w:divBdr>
                  <w:divsChild>
                    <w:div w:id="694238177">
                      <w:marLeft w:val="0"/>
                      <w:marRight w:val="0"/>
                      <w:marTop w:val="0"/>
                      <w:marBottom w:val="0"/>
                      <w:divBdr>
                        <w:top w:val="none" w:sz="0" w:space="0" w:color="auto"/>
                        <w:left w:val="none" w:sz="0" w:space="0" w:color="auto"/>
                        <w:bottom w:val="none" w:sz="0" w:space="0" w:color="auto"/>
                        <w:right w:val="none" w:sz="0" w:space="0" w:color="auto"/>
                      </w:divBdr>
                      <w:divsChild>
                        <w:div w:id="727916711">
                          <w:marLeft w:val="0"/>
                          <w:marRight w:val="0"/>
                          <w:marTop w:val="0"/>
                          <w:marBottom w:val="0"/>
                          <w:divBdr>
                            <w:top w:val="none" w:sz="0" w:space="0" w:color="auto"/>
                            <w:left w:val="none" w:sz="0" w:space="0" w:color="auto"/>
                            <w:bottom w:val="none" w:sz="0" w:space="0" w:color="auto"/>
                            <w:right w:val="none" w:sz="0" w:space="0" w:color="auto"/>
                          </w:divBdr>
                          <w:divsChild>
                            <w:div w:id="1236085294">
                              <w:marLeft w:val="2700"/>
                              <w:marRight w:val="3960"/>
                              <w:marTop w:val="0"/>
                              <w:marBottom w:val="0"/>
                              <w:divBdr>
                                <w:top w:val="none" w:sz="0" w:space="0" w:color="auto"/>
                                <w:left w:val="none" w:sz="0" w:space="0" w:color="auto"/>
                                <w:bottom w:val="none" w:sz="0" w:space="0" w:color="auto"/>
                                <w:right w:val="none" w:sz="0" w:space="0" w:color="auto"/>
                              </w:divBdr>
                              <w:divsChild>
                                <w:div w:id="1756047381">
                                  <w:marLeft w:val="0"/>
                                  <w:marRight w:val="0"/>
                                  <w:marTop w:val="0"/>
                                  <w:marBottom w:val="0"/>
                                  <w:divBdr>
                                    <w:top w:val="none" w:sz="0" w:space="0" w:color="auto"/>
                                    <w:left w:val="none" w:sz="0" w:space="0" w:color="auto"/>
                                    <w:bottom w:val="none" w:sz="0" w:space="0" w:color="auto"/>
                                    <w:right w:val="none" w:sz="0" w:space="0" w:color="auto"/>
                                  </w:divBdr>
                                  <w:divsChild>
                                    <w:div w:id="2019892986">
                                      <w:marLeft w:val="0"/>
                                      <w:marRight w:val="0"/>
                                      <w:marTop w:val="0"/>
                                      <w:marBottom w:val="0"/>
                                      <w:divBdr>
                                        <w:top w:val="none" w:sz="0" w:space="0" w:color="auto"/>
                                        <w:left w:val="none" w:sz="0" w:space="0" w:color="auto"/>
                                        <w:bottom w:val="none" w:sz="0" w:space="0" w:color="auto"/>
                                        <w:right w:val="none" w:sz="0" w:space="0" w:color="auto"/>
                                      </w:divBdr>
                                      <w:divsChild>
                                        <w:div w:id="7367103">
                                          <w:marLeft w:val="0"/>
                                          <w:marRight w:val="0"/>
                                          <w:marTop w:val="0"/>
                                          <w:marBottom w:val="0"/>
                                          <w:divBdr>
                                            <w:top w:val="none" w:sz="0" w:space="0" w:color="auto"/>
                                            <w:left w:val="none" w:sz="0" w:space="0" w:color="auto"/>
                                            <w:bottom w:val="none" w:sz="0" w:space="0" w:color="auto"/>
                                            <w:right w:val="none" w:sz="0" w:space="0" w:color="auto"/>
                                          </w:divBdr>
                                          <w:divsChild>
                                            <w:div w:id="1668707773">
                                              <w:marLeft w:val="0"/>
                                              <w:marRight w:val="0"/>
                                              <w:marTop w:val="90"/>
                                              <w:marBottom w:val="0"/>
                                              <w:divBdr>
                                                <w:top w:val="none" w:sz="0" w:space="0" w:color="auto"/>
                                                <w:left w:val="none" w:sz="0" w:space="0" w:color="auto"/>
                                                <w:bottom w:val="none" w:sz="0" w:space="0" w:color="auto"/>
                                                <w:right w:val="none" w:sz="0" w:space="0" w:color="auto"/>
                                              </w:divBdr>
                                              <w:divsChild>
                                                <w:div w:id="800346941">
                                                  <w:marLeft w:val="0"/>
                                                  <w:marRight w:val="0"/>
                                                  <w:marTop w:val="0"/>
                                                  <w:marBottom w:val="420"/>
                                                  <w:divBdr>
                                                    <w:top w:val="none" w:sz="0" w:space="0" w:color="auto"/>
                                                    <w:left w:val="none" w:sz="0" w:space="0" w:color="auto"/>
                                                    <w:bottom w:val="none" w:sz="0" w:space="0" w:color="auto"/>
                                                    <w:right w:val="none" w:sz="0" w:space="0" w:color="auto"/>
                                                  </w:divBdr>
                                                  <w:divsChild>
                                                    <w:div w:id="1234778150">
                                                      <w:marLeft w:val="0"/>
                                                      <w:marRight w:val="0"/>
                                                      <w:marTop w:val="0"/>
                                                      <w:marBottom w:val="0"/>
                                                      <w:divBdr>
                                                        <w:top w:val="none" w:sz="0" w:space="0" w:color="auto"/>
                                                        <w:left w:val="none" w:sz="0" w:space="0" w:color="auto"/>
                                                        <w:bottom w:val="none" w:sz="0" w:space="0" w:color="auto"/>
                                                        <w:right w:val="none" w:sz="0" w:space="0" w:color="auto"/>
                                                      </w:divBdr>
                                                      <w:divsChild>
                                                        <w:div w:id="945892230">
                                                          <w:marLeft w:val="0"/>
                                                          <w:marRight w:val="0"/>
                                                          <w:marTop w:val="0"/>
                                                          <w:marBottom w:val="0"/>
                                                          <w:divBdr>
                                                            <w:top w:val="none" w:sz="0" w:space="0" w:color="auto"/>
                                                            <w:left w:val="none" w:sz="0" w:space="0" w:color="auto"/>
                                                            <w:bottom w:val="none" w:sz="0" w:space="0" w:color="auto"/>
                                                            <w:right w:val="none" w:sz="0" w:space="0" w:color="auto"/>
                                                          </w:divBdr>
                                                          <w:divsChild>
                                                            <w:div w:id="214364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774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diagramLayout" Target="diagrams/layout1.xml"/><Relationship Id="rId18" Type="http://schemas.openxmlformats.org/officeDocument/2006/relationships/theme" Target="theme/theme1.xml"/><Relationship Id="rId3" Type="http://schemas.openxmlformats.org/officeDocument/2006/relationships/customXml" Target="../customXml/item3.xml"/><Relationship Id="rId50" Type="http://schemas.microsoft.com/office/2016/09/relationships/commentsIds" Target="commentsIds.xml"/><Relationship Id="rId7" Type="http://schemas.openxmlformats.org/officeDocument/2006/relationships/styles" Target="styles.xml"/><Relationship Id="rId12" Type="http://schemas.openxmlformats.org/officeDocument/2006/relationships/diagramData" Target="diagrams/data1.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diagramColors" Target="diagrams/colors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diagramQuickStyle" Target="diagrams/quickStyl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D0689F0-6407-4E13-BD1B-C83C3487D64E}" type="doc">
      <dgm:prSet loTypeId="urn:microsoft.com/office/officeart/2005/8/layout/pyramid1" loCatId="pyramid" qsTypeId="urn:microsoft.com/office/officeart/2005/8/quickstyle/simple1" qsCatId="simple" csTypeId="urn:microsoft.com/office/officeart/2005/8/colors/accent1_2" csCatId="accent1" phldr="1"/>
      <dgm:spPr/>
    </dgm:pt>
    <dgm:pt modelId="{85CD5586-CF7C-4997-9F3C-DD5AAD3F6DAE}">
      <dgm:prSet phldrT="[Text]" custT="1"/>
      <dgm:spPr/>
      <dgm:t>
        <a:bodyPr/>
        <a:lstStyle/>
        <a:p>
          <a:r>
            <a:rPr lang="en-US" sz="1200"/>
            <a:t>Integrity results: PL</a:t>
          </a:r>
        </a:p>
      </dgm:t>
    </dgm:pt>
    <dgm:pt modelId="{8DA1D4A0-64D0-4962-A386-99921F7AAD90}" type="parTrans" cxnId="{A2AC1F74-1E3B-49D7-9896-152B32FE2BB3}">
      <dgm:prSet/>
      <dgm:spPr/>
      <dgm:t>
        <a:bodyPr/>
        <a:lstStyle/>
        <a:p>
          <a:endParaRPr lang="en-US"/>
        </a:p>
      </dgm:t>
    </dgm:pt>
    <dgm:pt modelId="{18F8C4D1-9F85-4780-AB62-7833A64BD015}" type="sibTrans" cxnId="{A2AC1F74-1E3B-49D7-9896-152B32FE2BB3}">
      <dgm:prSet/>
      <dgm:spPr/>
      <dgm:t>
        <a:bodyPr/>
        <a:lstStyle/>
        <a:p>
          <a:endParaRPr lang="en-US"/>
        </a:p>
      </dgm:t>
    </dgm:pt>
    <dgm:pt modelId="{376AB884-CA69-4A8C-8A66-0886F45E6EED}">
      <dgm:prSet phldrT="[Text]" custT="1"/>
      <dgm:spPr/>
      <dgm:t>
        <a:bodyPr/>
        <a:lstStyle/>
        <a:p>
          <a:r>
            <a:rPr lang="en-US" sz="1200"/>
            <a:t>Integrity algorithms: ARAIM, RAIM, etc.</a:t>
          </a:r>
        </a:p>
      </dgm:t>
    </dgm:pt>
    <dgm:pt modelId="{3AC3AEEB-368B-4A9A-A1CC-D2941A999655}" type="parTrans" cxnId="{AF004FBE-A9EA-40D8-9F71-5EF031AB22F3}">
      <dgm:prSet/>
      <dgm:spPr/>
      <dgm:t>
        <a:bodyPr/>
        <a:lstStyle/>
        <a:p>
          <a:endParaRPr lang="en-US"/>
        </a:p>
      </dgm:t>
    </dgm:pt>
    <dgm:pt modelId="{6C3D3286-9086-423A-897D-1E946B821891}" type="sibTrans" cxnId="{AF004FBE-A9EA-40D8-9F71-5EF031AB22F3}">
      <dgm:prSet/>
      <dgm:spPr/>
      <dgm:t>
        <a:bodyPr/>
        <a:lstStyle/>
        <a:p>
          <a:endParaRPr lang="en-US"/>
        </a:p>
      </dgm:t>
    </dgm:pt>
    <dgm:pt modelId="{264A18D3-3598-46DA-9CAC-336FDE169C85}">
      <dgm:prSet phldrT="[Text]" custT="1"/>
      <dgm:spPr/>
      <dgm:t>
        <a:bodyPr/>
        <a:lstStyle/>
        <a:p>
          <a:r>
            <a:rPr lang="en-US" sz="1400"/>
            <a:t>Bound each GNSS error source</a:t>
          </a:r>
        </a:p>
      </dgm:t>
    </dgm:pt>
    <dgm:pt modelId="{63EB7634-5A9E-45A2-9DC1-BF26F2283AF8}" type="parTrans" cxnId="{BC637973-3A70-4660-9B97-26C80E009080}">
      <dgm:prSet/>
      <dgm:spPr/>
      <dgm:t>
        <a:bodyPr/>
        <a:lstStyle/>
        <a:p>
          <a:endParaRPr lang="en-US"/>
        </a:p>
      </dgm:t>
    </dgm:pt>
    <dgm:pt modelId="{D93ACB2A-F419-4376-8D57-2767C8C01985}" type="sibTrans" cxnId="{BC637973-3A70-4660-9B97-26C80E009080}">
      <dgm:prSet/>
      <dgm:spPr/>
      <dgm:t>
        <a:bodyPr/>
        <a:lstStyle/>
        <a:p>
          <a:endParaRPr lang="en-US"/>
        </a:p>
      </dgm:t>
    </dgm:pt>
    <dgm:pt modelId="{5D14A6DD-2993-4BEC-846F-B6C47BBD9315}">
      <dgm:prSet custT="1"/>
      <dgm:spPr/>
      <dgm:t>
        <a:bodyPr/>
        <a:lstStyle/>
        <a:p>
          <a:r>
            <a:rPr lang="en-US" sz="1200"/>
            <a:t>Estimate total uncertainty of ranging measurements</a:t>
          </a:r>
        </a:p>
      </dgm:t>
    </dgm:pt>
    <dgm:pt modelId="{EF76F430-AAAC-444A-9FED-506BCE5DDC53}" type="parTrans" cxnId="{5F0A0DA6-CF57-4A81-86E6-728644EF0F19}">
      <dgm:prSet/>
      <dgm:spPr/>
      <dgm:t>
        <a:bodyPr/>
        <a:lstStyle/>
        <a:p>
          <a:endParaRPr lang="en-US"/>
        </a:p>
      </dgm:t>
    </dgm:pt>
    <dgm:pt modelId="{599E54E6-FAF0-4418-8A68-151CDB76BA53}" type="sibTrans" cxnId="{5F0A0DA6-CF57-4A81-86E6-728644EF0F19}">
      <dgm:prSet/>
      <dgm:spPr/>
      <dgm:t>
        <a:bodyPr/>
        <a:lstStyle/>
        <a:p>
          <a:endParaRPr lang="en-US"/>
        </a:p>
      </dgm:t>
    </dgm:pt>
    <dgm:pt modelId="{C2BAE6FC-E7BB-46F5-ABB3-5A2D7D5E6079}" type="pres">
      <dgm:prSet presAssocID="{6D0689F0-6407-4E13-BD1B-C83C3487D64E}" presName="Name0" presStyleCnt="0">
        <dgm:presLayoutVars>
          <dgm:dir/>
          <dgm:animLvl val="lvl"/>
          <dgm:resizeHandles val="exact"/>
        </dgm:presLayoutVars>
      </dgm:prSet>
      <dgm:spPr/>
    </dgm:pt>
    <dgm:pt modelId="{A99EBA74-CFF4-4087-832A-7B010C306200}" type="pres">
      <dgm:prSet presAssocID="{85CD5586-CF7C-4997-9F3C-DD5AAD3F6DAE}" presName="Name8" presStyleCnt="0"/>
      <dgm:spPr/>
    </dgm:pt>
    <dgm:pt modelId="{ED97701A-BFB0-42D9-B204-4EB2F4B13B5F}" type="pres">
      <dgm:prSet presAssocID="{85CD5586-CF7C-4997-9F3C-DD5AAD3F6DAE}" presName="level" presStyleLbl="node1" presStyleIdx="0" presStyleCnt="4">
        <dgm:presLayoutVars>
          <dgm:chMax val="1"/>
          <dgm:bulletEnabled val="1"/>
        </dgm:presLayoutVars>
      </dgm:prSet>
      <dgm:spPr/>
      <dgm:t>
        <a:bodyPr/>
        <a:lstStyle/>
        <a:p>
          <a:endParaRPr lang="en-US"/>
        </a:p>
      </dgm:t>
    </dgm:pt>
    <dgm:pt modelId="{04FBA134-3E12-4CD7-A108-117F48D401A6}" type="pres">
      <dgm:prSet presAssocID="{85CD5586-CF7C-4997-9F3C-DD5AAD3F6DAE}" presName="levelTx" presStyleLbl="revTx" presStyleIdx="0" presStyleCnt="0">
        <dgm:presLayoutVars>
          <dgm:chMax val="1"/>
          <dgm:bulletEnabled val="1"/>
        </dgm:presLayoutVars>
      </dgm:prSet>
      <dgm:spPr/>
      <dgm:t>
        <a:bodyPr/>
        <a:lstStyle/>
        <a:p>
          <a:endParaRPr lang="en-US"/>
        </a:p>
      </dgm:t>
    </dgm:pt>
    <dgm:pt modelId="{195EE860-1FA5-4753-959F-F278AE07B37D}" type="pres">
      <dgm:prSet presAssocID="{376AB884-CA69-4A8C-8A66-0886F45E6EED}" presName="Name8" presStyleCnt="0"/>
      <dgm:spPr/>
    </dgm:pt>
    <dgm:pt modelId="{4F81B439-786F-4907-A4C2-E1572F06C19E}" type="pres">
      <dgm:prSet presAssocID="{376AB884-CA69-4A8C-8A66-0886F45E6EED}" presName="level" presStyleLbl="node1" presStyleIdx="1" presStyleCnt="4">
        <dgm:presLayoutVars>
          <dgm:chMax val="1"/>
          <dgm:bulletEnabled val="1"/>
        </dgm:presLayoutVars>
      </dgm:prSet>
      <dgm:spPr/>
      <dgm:t>
        <a:bodyPr/>
        <a:lstStyle/>
        <a:p>
          <a:endParaRPr lang="en-US"/>
        </a:p>
      </dgm:t>
    </dgm:pt>
    <dgm:pt modelId="{9F549917-A4DE-4216-B9DE-59D0169FDE6C}" type="pres">
      <dgm:prSet presAssocID="{376AB884-CA69-4A8C-8A66-0886F45E6EED}" presName="levelTx" presStyleLbl="revTx" presStyleIdx="0" presStyleCnt="0">
        <dgm:presLayoutVars>
          <dgm:chMax val="1"/>
          <dgm:bulletEnabled val="1"/>
        </dgm:presLayoutVars>
      </dgm:prSet>
      <dgm:spPr/>
      <dgm:t>
        <a:bodyPr/>
        <a:lstStyle/>
        <a:p>
          <a:endParaRPr lang="en-US"/>
        </a:p>
      </dgm:t>
    </dgm:pt>
    <dgm:pt modelId="{DCC18878-1F39-447E-8886-C934B5680581}" type="pres">
      <dgm:prSet presAssocID="{5D14A6DD-2993-4BEC-846F-B6C47BBD9315}" presName="Name8" presStyleCnt="0"/>
      <dgm:spPr/>
    </dgm:pt>
    <dgm:pt modelId="{4D1442C1-8B57-40FA-971D-B03428C38BB8}" type="pres">
      <dgm:prSet presAssocID="{5D14A6DD-2993-4BEC-846F-B6C47BBD9315}" presName="level" presStyleLbl="node1" presStyleIdx="2" presStyleCnt="4">
        <dgm:presLayoutVars>
          <dgm:chMax val="1"/>
          <dgm:bulletEnabled val="1"/>
        </dgm:presLayoutVars>
      </dgm:prSet>
      <dgm:spPr/>
      <dgm:t>
        <a:bodyPr/>
        <a:lstStyle/>
        <a:p>
          <a:endParaRPr lang="en-US"/>
        </a:p>
      </dgm:t>
    </dgm:pt>
    <dgm:pt modelId="{F302137C-3861-47EB-82EA-ABE1B688DE08}" type="pres">
      <dgm:prSet presAssocID="{5D14A6DD-2993-4BEC-846F-B6C47BBD9315}" presName="levelTx" presStyleLbl="revTx" presStyleIdx="0" presStyleCnt="0">
        <dgm:presLayoutVars>
          <dgm:chMax val="1"/>
          <dgm:bulletEnabled val="1"/>
        </dgm:presLayoutVars>
      </dgm:prSet>
      <dgm:spPr/>
      <dgm:t>
        <a:bodyPr/>
        <a:lstStyle/>
        <a:p>
          <a:endParaRPr lang="en-US"/>
        </a:p>
      </dgm:t>
    </dgm:pt>
    <dgm:pt modelId="{FCA04866-970B-4208-B99A-63D55B452767}" type="pres">
      <dgm:prSet presAssocID="{264A18D3-3598-46DA-9CAC-336FDE169C85}" presName="Name8" presStyleCnt="0"/>
      <dgm:spPr/>
    </dgm:pt>
    <dgm:pt modelId="{D4ACB4F3-B396-4217-BC2E-1FAB3BD02E73}" type="pres">
      <dgm:prSet presAssocID="{264A18D3-3598-46DA-9CAC-336FDE169C85}" presName="level" presStyleLbl="node1" presStyleIdx="3" presStyleCnt="4">
        <dgm:presLayoutVars>
          <dgm:chMax val="1"/>
          <dgm:bulletEnabled val="1"/>
        </dgm:presLayoutVars>
      </dgm:prSet>
      <dgm:spPr/>
      <dgm:t>
        <a:bodyPr/>
        <a:lstStyle/>
        <a:p>
          <a:endParaRPr lang="en-US"/>
        </a:p>
      </dgm:t>
    </dgm:pt>
    <dgm:pt modelId="{61DE5EA4-7F9A-4C1B-8520-6253DC92D7C3}" type="pres">
      <dgm:prSet presAssocID="{264A18D3-3598-46DA-9CAC-336FDE169C85}" presName="levelTx" presStyleLbl="revTx" presStyleIdx="0" presStyleCnt="0">
        <dgm:presLayoutVars>
          <dgm:chMax val="1"/>
          <dgm:bulletEnabled val="1"/>
        </dgm:presLayoutVars>
      </dgm:prSet>
      <dgm:spPr/>
      <dgm:t>
        <a:bodyPr/>
        <a:lstStyle/>
        <a:p>
          <a:endParaRPr lang="en-US"/>
        </a:p>
      </dgm:t>
    </dgm:pt>
  </dgm:ptLst>
  <dgm:cxnLst>
    <dgm:cxn modelId="{BC637973-3A70-4660-9B97-26C80E009080}" srcId="{6D0689F0-6407-4E13-BD1B-C83C3487D64E}" destId="{264A18D3-3598-46DA-9CAC-336FDE169C85}" srcOrd="3" destOrd="0" parTransId="{63EB7634-5A9E-45A2-9DC1-BF26F2283AF8}" sibTransId="{D93ACB2A-F419-4376-8D57-2767C8C01985}"/>
    <dgm:cxn modelId="{B6174CA8-2D74-4904-9301-1424BC13ECB6}" type="presOf" srcId="{5D14A6DD-2993-4BEC-846F-B6C47BBD9315}" destId="{F302137C-3861-47EB-82EA-ABE1B688DE08}" srcOrd="1" destOrd="0" presId="urn:microsoft.com/office/officeart/2005/8/layout/pyramid1"/>
    <dgm:cxn modelId="{AF004FBE-A9EA-40D8-9F71-5EF031AB22F3}" srcId="{6D0689F0-6407-4E13-BD1B-C83C3487D64E}" destId="{376AB884-CA69-4A8C-8A66-0886F45E6EED}" srcOrd="1" destOrd="0" parTransId="{3AC3AEEB-368B-4A9A-A1CC-D2941A999655}" sibTransId="{6C3D3286-9086-423A-897D-1E946B821891}"/>
    <dgm:cxn modelId="{56D77C52-F30D-446E-881C-A5C3D66B76E5}" type="presOf" srcId="{376AB884-CA69-4A8C-8A66-0886F45E6EED}" destId="{4F81B439-786F-4907-A4C2-E1572F06C19E}" srcOrd="0" destOrd="0" presId="urn:microsoft.com/office/officeart/2005/8/layout/pyramid1"/>
    <dgm:cxn modelId="{B2DF2752-E9AD-4C44-97F3-2755B4DC7958}" type="presOf" srcId="{376AB884-CA69-4A8C-8A66-0886F45E6EED}" destId="{9F549917-A4DE-4216-B9DE-59D0169FDE6C}" srcOrd="1" destOrd="0" presId="urn:microsoft.com/office/officeart/2005/8/layout/pyramid1"/>
    <dgm:cxn modelId="{201A8DC9-16E4-4738-B82F-772D5F44DB8E}" type="presOf" srcId="{85CD5586-CF7C-4997-9F3C-DD5AAD3F6DAE}" destId="{ED97701A-BFB0-42D9-B204-4EB2F4B13B5F}" srcOrd="0" destOrd="0" presId="urn:microsoft.com/office/officeart/2005/8/layout/pyramid1"/>
    <dgm:cxn modelId="{5F0A0DA6-CF57-4A81-86E6-728644EF0F19}" srcId="{6D0689F0-6407-4E13-BD1B-C83C3487D64E}" destId="{5D14A6DD-2993-4BEC-846F-B6C47BBD9315}" srcOrd="2" destOrd="0" parTransId="{EF76F430-AAAC-444A-9FED-506BCE5DDC53}" sibTransId="{599E54E6-FAF0-4418-8A68-151CDB76BA53}"/>
    <dgm:cxn modelId="{A2AC1F74-1E3B-49D7-9896-152B32FE2BB3}" srcId="{6D0689F0-6407-4E13-BD1B-C83C3487D64E}" destId="{85CD5586-CF7C-4997-9F3C-DD5AAD3F6DAE}" srcOrd="0" destOrd="0" parTransId="{8DA1D4A0-64D0-4962-A386-99921F7AAD90}" sibTransId="{18F8C4D1-9F85-4780-AB62-7833A64BD015}"/>
    <dgm:cxn modelId="{814E157C-8855-46DC-AC06-4B3B3CF39A48}" type="presOf" srcId="{5D14A6DD-2993-4BEC-846F-B6C47BBD9315}" destId="{4D1442C1-8B57-40FA-971D-B03428C38BB8}" srcOrd="0" destOrd="0" presId="urn:microsoft.com/office/officeart/2005/8/layout/pyramid1"/>
    <dgm:cxn modelId="{6CC0DC3C-D5F1-4714-A1A8-19C89A4F10AE}" type="presOf" srcId="{264A18D3-3598-46DA-9CAC-336FDE169C85}" destId="{61DE5EA4-7F9A-4C1B-8520-6253DC92D7C3}" srcOrd="1" destOrd="0" presId="urn:microsoft.com/office/officeart/2005/8/layout/pyramid1"/>
    <dgm:cxn modelId="{97678601-E004-41AA-B82C-763E2E75D49B}" type="presOf" srcId="{6D0689F0-6407-4E13-BD1B-C83C3487D64E}" destId="{C2BAE6FC-E7BB-46F5-ABB3-5A2D7D5E6079}" srcOrd="0" destOrd="0" presId="urn:microsoft.com/office/officeart/2005/8/layout/pyramid1"/>
    <dgm:cxn modelId="{08D24803-7CF0-41C0-BD30-216B27216D50}" type="presOf" srcId="{85CD5586-CF7C-4997-9F3C-DD5AAD3F6DAE}" destId="{04FBA134-3E12-4CD7-A108-117F48D401A6}" srcOrd="1" destOrd="0" presId="urn:microsoft.com/office/officeart/2005/8/layout/pyramid1"/>
    <dgm:cxn modelId="{6A8E744E-FE85-4F4D-A83C-D34F10D1AB13}" type="presOf" srcId="{264A18D3-3598-46DA-9CAC-336FDE169C85}" destId="{D4ACB4F3-B396-4217-BC2E-1FAB3BD02E73}" srcOrd="0" destOrd="0" presId="urn:microsoft.com/office/officeart/2005/8/layout/pyramid1"/>
    <dgm:cxn modelId="{AE710C2B-D34E-407A-91BC-B30F73817F7B}" type="presParOf" srcId="{C2BAE6FC-E7BB-46F5-ABB3-5A2D7D5E6079}" destId="{A99EBA74-CFF4-4087-832A-7B010C306200}" srcOrd="0" destOrd="0" presId="urn:microsoft.com/office/officeart/2005/8/layout/pyramid1"/>
    <dgm:cxn modelId="{6BEA2763-9A7B-431A-B080-1010BC573C67}" type="presParOf" srcId="{A99EBA74-CFF4-4087-832A-7B010C306200}" destId="{ED97701A-BFB0-42D9-B204-4EB2F4B13B5F}" srcOrd="0" destOrd="0" presId="urn:microsoft.com/office/officeart/2005/8/layout/pyramid1"/>
    <dgm:cxn modelId="{10F921F1-F01E-4E32-AB3B-9A0C33BA706C}" type="presParOf" srcId="{A99EBA74-CFF4-4087-832A-7B010C306200}" destId="{04FBA134-3E12-4CD7-A108-117F48D401A6}" srcOrd="1" destOrd="0" presId="urn:microsoft.com/office/officeart/2005/8/layout/pyramid1"/>
    <dgm:cxn modelId="{F661ADE4-ABAA-4360-8DEF-2D22DCB5EF72}" type="presParOf" srcId="{C2BAE6FC-E7BB-46F5-ABB3-5A2D7D5E6079}" destId="{195EE860-1FA5-4753-959F-F278AE07B37D}" srcOrd="1" destOrd="0" presId="urn:microsoft.com/office/officeart/2005/8/layout/pyramid1"/>
    <dgm:cxn modelId="{AE29796C-EDFF-42B4-A883-BDD73F9C6FC8}" type="presParOf" srcId="{195EE860-1FA5-4753-959F-F278AE07B37D}" destId="{4F81B439-786F-4907-A4C2-E1572F06C19E}" srcOrd="0" destOrd="0" presId="urn:microsoft.com/office/officeart/2005/8/layout/pyramid1"/>
    <dgm:cxn modelId="{2FA563AF-E062-4779-AE8E-8F3221FB69EB}" type="presParOf" srcId="{195EE860-1FA5-4753-959F-F278AE07B37D}" destId="{9F549917-A4DE-4216-B9DE-59D0169FDE6C}" srcOrd="1" destOrd="0" presId="urn:microsoft.com/office/officeart/2005/8/layout/pyramid1"/>
    <dgm:cxn modelId="{246B9B4A-DC87-4E49-83DC-AEC3459EF4F0}" type="presParOf" srcId="{C2BAE6FC-E7BB-46F5-ABB3-5A2D7D5E6079}" destId="{DCC18878-1F39-447E-8886-C934B5680581}" srcOrd="2" destOrd="0" presId="urn:microsoft.com/office/officeart/2005/8/layout/pyramid1"/>
    <dgm:cxn modelId="{FB6FD6CC-0E6D-46F2-95A3-0EB96E389A74}" type="presParOf" srcId="{DCC18878-1F39-447E-8886-C934B5680581}" destId="{4D1442C1-8B57-40FA-971D-B03428C38BB8}" srcOrd="0" destOrd="0" presId="urn:microsoft.com/office/officeart/2005/8/layout/pyramid1"/>
    <dgm:cxn modelId="{B0B9DCCE-52E0-452A-9B2A-2D682F6E9073}" type="presParOf" srcId="{DCC18878-1F39-447E-8886-C934B5680581}" destId="{F302137C-3861-47EB-82EA-ABE1B688DE08}" srcOrd="1" destOrd="0" presId="urn:microsoft.com/office/officeart/2005/8/layout/pyramid1"/>
    <dgm:cxn modelId="{8D0DC77E-9A9E-4CF6-A650-2168124F1087}" type="presParOf" srcId="{C2BAE6FC-E7BB-46F5-ABB3-5A2D7D5E6079}" destId="{FCA04866-970B-4208-B99A-63D55B452767}" srcOrd="3" destOrd="0" presId="urn:microsoft.com/office/officeart/2005/8/layout/pyramid1"/>
    <dgm:cxn modelId="{8C0903DC-3EED-4B3D-AA29-3F258BDB4EDC}" type="presParOf" srcId="{FCA04866-970B-4208-B99A-63D55B452767}" destId="{D4ACB4F3-B396-4217-BC2E-1FAB3BD02E73}" srcOrd="0" destOrd="0" presId="urn:microsoft.com/office/officeart/2005/8/layout/pyramid1"/>
    <dgm:cxn modelId="{6149E3E1-4EC8-4F42-ABA3-C20C130E1012}" type="presParOf" srcId="{FCA04866-970B-4208-B99A-63D55B452767}" destId="{61DE5EA4-7F9A-4C1B-8520-6253DC92D7C3}" srcOrd="1" destOrd="0" presId="urn:microsoft.com/office/officeart/2005/8/layout/pyramid1"/>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D97701A-BFB0-42D9-B204-4EB2F4B13B5F}">
      <dsp:nvSpPr>
        <dsp:cNvPr id="0" name=""/>
        <dsp:cNvSpPr/>
      </dsp:nvSpPr>
      <dsp:spPr>
        <a:xfrm>
          <a:off x="1413163" y="0"/>
          <a:ext cx="942109" cy="592281"/>
        </a:xfrm>
        <a:prstGeom prst="trapezoid">
          <a:avLst>
            <a:gd name="adj" fmla="val 79532"/>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US" sz="1200" kern="1200"/>
            <a:t>Integrity results: PL</a:t>
          </a:r>
        </a:p>
      </dsp:txBody>
      <dsp:txXfrm>
        <a:off x="1413163" y="0"/>
        <a:ext cx="942109" cy="592281"/>
      </dsp:txXfrm>
    </dsp:sp>
    <dsp:sp modelId="{4F81B439-786F-4907-A4C2-E1572F06C19E}">
      <dsp:nvSpPr>
        <dsp:cNvPr id="0" name=""/>
        <dsp:cNvSpPr/>
      </dsp:nvSpPr>
      <dsp:spPr>
        <a:xfrm>
          <a:off x="942109" y="592281"/>
          <a:ext cx="1884218" cy="592281"/>
        </a:xfrm>
        <a:prstGeom prst="trapezoid">
          <a:avLst>
            <a:gd name="adj" fmla="val 79532"/>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US" sz="1200" kern="1200"/>
            <a:t>Integrity algorithms: ARAIM, RAIM, etc.</a:t>
          </a:r>
        </a:p>
      </dsp:txBody>
      <dsp:txXfrm>
        <a:off x="1271847" y="592281"/>
        <a:ext cx="1224741" cy="592281"/>
      </dsp:txXfrm>
    </dsp:sp>
    <dsp:sp modelId="{4D1442C1-8B57-40FA-971D-B03428C38BB8}">
      <dsp:nvSpPr>
        <dsp:cNvPr id="0" name=""/>
        <dsp:cNvSpPr/>
      </dsp:nvSpPr>
      <dsp:spPr>
        <a:xfrm>
          <a:off x="471054" y="1184563"/>
          <a:ext cx="2826327" cy="592281"/>
        </a:xfrm>
        <a:prstGeom prst="trapezoid">
          <a:avLst>
            <a:gd name="adj" fmla="val 79532"/>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US" sz="1200" kern="1200"/>
            <a:t>Estimate total uncertainty of ranging measurements</a:t>
          </a:r>
        </a:p>
      </dsp:txBody>
      <dsp:txXfrm>
        <a:off x="965661" y="1184563"/>
        <a:ext cx="1837112" cy="592281"/>
      </dsp:txXfrm>
    </dsp:sp>
    <dsp:sp modelId="{D4ACB4F3-B396-4217-BC2E-1FAB3BD02E73}">
      <dsp:nvSpPr>
        <dsp:cNvPr id="0" name=""/>
        <dsp:cNvSpPr/>
      </dsp:nvSpPr>
      <dsp:spPr>
        <a:xfrm>
          <a:off x="0" y="1776845"/>
          <a:ext cx="3768436" cy="592281"/>
        </a:xfrm>
        <a:prstGeom prst="trapezoid">
          <a:avLst>
            <a:gd name="adj" fmla="val 79532"/>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en-US" sz="1400" kern="1200"/>
            <a:t>Bound each GNSS error source</a:t>
          </a:r>
        </a:p>
      </dsp:txBody>
      <dsp:txXfrm>
        <a:off x="659476" y="1776845"/>
        <a:ext cx="2449483" cy="592281"/>
      </dsp:txXfrm>
    </dsp:sp>
  </dsp:spTree>
</dsp:drawing>
</file>

<file path=word/diagrams/layout1.xml><?xml version="1.0" encoding="utf-8"?>
<dgm:layoutDef xmlns:dgm="http://schemas.openxmlformats.org/drawingml/2006/diagram" xmlns:a="http://schemas.openxmlformats.org/drawingml/2006/main" uniqueId="urn:microsoft.com/office/officeart/2005/8/layout/pyramid1">
  <dgm:title val=""/>
  <dgm:desc val=""/>
  <dgm:catLst>
    <dgm:cat type="pyramid" pri="1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pyra">
          <dgm:param type="linDir" val="fromB"/>
          <dgm:param type="txDir" val="fromT"/>
          <dgm:param type="pyraAcctPos" val="aft"/>
          <dgm:param type="pyraAcctTxMar" val="step"/>
          <dgm:param type="pyraAcctBkgdNode" val="acctBkgd"/>
          <dgm:param type="pyraAcctTxNode" val="acctTx"/>
          <dgm:param type="pyraLvlNode" val="level"/>
        </dgm:alg>
      </dgm:if>
      <dgm:else name="Name3">
        <dgm:alg type="pyra">
          <dgm:param type="linDir" val="fromB"/>
          <dgm:param type="txDir" val="fromT"/>
          <dgm:param type="pyraAcctPos" val="bef"/>
          <dgm:param type="pyraAcctTxMar" val="step"/>
          <dgm:param type="pyraAcctBkgdNode" val="acctBkgd"/>
          <dgm:param type="pyraAcctTxNode" val="acctTx"/>
          <dgm:param type="pyraLvlNode" val="level"/>
        </dgm:alg>
      </dgm:else>
    </dgm:choose>
    <dgm:shape xmlns:r="http://schemas.openxmlformats.org/officeDocument/2006/relationships" r:blip="">
      <dgm:adjLst/>
    </dgm:shape>
    <dgm:presOf/>
    <dgm:choose name="Name4">
      <dgm:if name="Name5" axis="root des" ptType="all node" func="maxDepth" op="gte" val="2">
        <dgm:constrLst>
          <dgm:constr type="primFontSz" for="des" forName="levelTx" op="equ"/>
          <dgm:constr type="secFontSz" for="des" forName="acctTx" op="equ"/>
          <dgm:constr type="pyraAcctRatio" val="0.32"/>
        </dgm:constrLst>
      </dgm:if>
      <dgm:else name="Name6">
        <dgm:constrLst>
          <dgm:constr type="primFontSz" for="des" forName="levelTx" op="equ"/>
          <dgm:constr type="secFontSz" for="des" forName="acctTx" op="equ"/>
          <dgm:constr type="pyraAcctRatio"/>
        </dgm:constrLst>
      </dgm:else>
    </dgm:choose>
    <dgm:ruleLst/>
    <dgm:forEach name="Name7" axis="ch" ptType="node">
      <dgm:layoutNode name="Name8">
        <dgm:alg type="composite">
          <dgm:param type="horzAlign" val="none"/>
        </dgm:alg>
        <dgm:shape xmlns:r="http://schemas.openxmlformats.org/officeDocument/2006/relationships" r:blip="">
          <dgm:adjLst/>
        </dgm:shape>
        <dgm:presOf/>
        <dgm:choose name="Name9">
          <dgm:if name="Name10" axis="self" ptType="node" func="pos" op="equ" val="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dgm:constr type="h" for="ch" forName="levelTx" refType="h" refFor="ch" refForName="level"/>
            </dgm:constrLst>
          </dgm:if>
          <dgm:else name="Name1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fact="0.65"/>
              <dgm:constr type="h" for="ch" forName="levelTx" refType="h" refFor="ch" refForName="level"/>
            </dgm:constrLst>
          </dgm:else>
        </dgm:choose>
        <dgm:ruleLst/>
        <dgm:choose name="Name12">
          <dgm:if name="Name13" axis="ch" ptType="node" func="cnt" op="gte" val="1">
            <dgm:layoutNode name="acctBkgd" styleLbl="alignAcc1">
              <dgm:alg type="sp"/>
              <dgm:shape xmlns:r="http://schemas.openxmlformats.org/officeDocument/2006/relationships" type="nonIsoscelesTrapezoid" r:blip="">
                <dgm:adjLst/>
              </dgm:shape>
              <dgm:presOf axis="des" ptType="node"/>
              <dgm:constrLst/>
              <dgm:ruleLst/>
            </dgm:layoutNode>
            <dgm:layoutNode name="acctTx" styleLbl="alignAcc1">
              <dgm:varLst>
                <dgm:bulletEnabled val="1"/>
              </dgm:varLst>
              <dgm:alg type="tx">
                <dgm:param type="stBulletLvl" val="1"/>
                <dgm:param type="txAnchorVertCh" val="mid"/>
              </dgm:alg>
              <dgm:shape xmlns:r="http://schemas.openxmlformats.org/officeDocument/2006/relationships" type="nonIsoscelesTrapezoid" r:blip="" hideGeom="1">
                <dgm:adjLst/>
              </dgm:shape>
              <dgm:presOf axis="des" ptType="node"/>
              <dgm:constrLst>
                <dgm:constr type="secFontSz" val="65"/>
                <dgm:constr type="primFontSz" refType="secFontSz"/>
                <dgm:constr type="tMarg" refType="secFontSz" fact="0.3"/>
                <dgm:constr type="bMarg" refType="secFontSz" fact="0.3"/>
                <dgm:constr type="lMarg" refType="secFontSz" fact="0.3"/>
                <dgm:constr type="rMarg" refType="secFontSz" fact="0.3"/>
              </dgm:constrLst>
              <dgm:ruleLst>
                <dgm:rule type="secFontSz" val="5" fact="NaN" max="NaN"/>
              </dgm:ruleLst>
            </dgm:layoutNode>
          </dgm:if>
          <dgm:else name="Name14"/>
        </dgm:choose>
        <dgm:layoutNode name="level">
          <dgm:varLst>
            <dgm:chMax val="1"/>
            <dgm:bulletEnabled val="1"/>
          </dgm:varLst>
          <dgm:alg type="sp"/>
          <dgm:shape xmlns:r="http://schemas.openxmlformats.org/officeDocument/2006/relationships" type="trapezoid" r:blip="">
            <dgm:adjLst/>
          </dgm:shape>
          <dgm:presOf axis="self"/>
          <dgm:constrLst>
            <dgm:constr type="h" val="500"/>
            <dgm:constr type="w" val="1"/>
          </dgm:constrLst>
          <dgm:ruleLst/>
        </dgm:layoutNode>
        <dgm:layoutNode name="levelTx" styleLbl="revTx">
          <dgm:varLst>
            <dgm:chMax val="1"/>
            <dgm:bulletEnabled val="1"/>
          </dgm:varLst>
          <dgm:alg type="tx"/>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istribution xmlns="ddc99d1b-0883-4f2c-a8e6-6d8ebaa0e5d6" xsi:nil="true"/>
    <Organisational_x0020_entity xmlns="ddc99d1b-0883-4f2c-a8e6-6d8ebaa0e5d6" xsi:nil="true"/>
    <Document_x0020_Type xmlns="ddc99d1b-0883-4f2c-a8e6-6d8ebaa0e5d6" xsi:nil="true"/>
    <Revision xmlns="http://schemas.microsoft.com/sharepoint/v3/fields" xsi:nil="true"/>
    <In_iShare xmlns="ddc99d1b-0883-4f2c-a8e6-6d8ebaa0e5d6">false</In_iShare>
    <Classification xmlns="ddc99d1b-0883-4f2c-a8e6-6d8ebaa0e5d6" xsi:nil="true"/>
    <Issue_x0020_Date xmlns="ddc99d1b-0883-4f2c-a8e6-6d8ebaa0e5d6" xsi:nil="true"/>
    <Issue xmlns="ddc99d1b-0883-4f2c-a8e6-6d8ebaa0e5d6" xsi:nil="true"/>
    <Reference xmlns="ddc99d1b-0883-4f2c-a8e6-6d8ebaa0e5d6" xsi:nil="true"/>
    <Assign_x0020_document_x0020_reference xmlns="ddc99d1b-0883-4f2c-a8e6-6d8ebaa0e5d6">false</Assign_x0020_document_x0020_reference>
    <Classification_x0020_Caveat xmlns="ddc99d1b-0883-4f2c-a8e6-6d8ebaa0e5d6" xsi:nil="true"/>
    <AutoSync xmlns="ddc99d1b-0883-4f2c-a8e6-6d8ebaa0e5d6">false</AutoSync>
    <Status xmlns="http://schemas.microsoft.com/sharepoint/v3/fields" xsi:nil="true"/>
    <_dlc_DocId xmlns="ddc99d1b-0883-4f2c-a8e6-6d8ebaa0e5d6">PKKMWAM5UKCP-2071193971-156</_dlc_DocId>
    <_dlc_DocIdUrl xmlns="ddc99d1b-0883-4f2c-a8e6-6d8ebaa0e5d6">
      <Url>https://esateamsite.sso.esa.int/DNAV/NAV-P/Pro/EP/TE/ID107ext/_layouts/15/DocIdRedir.aspx?ID=PKKMWAM5UKCP-2071193971-156</Url>
      <Description>PKKMWAM5UKCP-2071193971-156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SA_Documents" ma:contentTypeID="0x010100B93108F87DD4F24BAE6D0E809C37974D006A8E04099B288D47BE92F6F2D36303AF" ma:contentTypeVersion="42" ma:contentTypeDescription="" ma:contentTypeScope="" ma:versionID="0f40f590345ac6879dee00854ba71582">
  <xsd:schema xmlns:xsd="http://www.w3.org/2001/XMLSchema" xmlns:xs="http://www.w3.org/2001/XMLSchema" xmlns:p="http://schemas.microsoft.com/office/2006/metadata/properties" xmlns:ns2="ddc99d1b-0883-4f2c-a8e6-6d8ebaa0e5d6" xmlns:ns3="http://schemas.microsoft.com/sharepoint/v3/fields" targetNamespace="http://schemas.microsoft.com/office/2006/metadata/properties" ma:root="true" ma:fieldsID="66295858df09828522056309ff8c2cd9" ns2:_="" ns3:_="">
    <xsd:import namespace="ddc99d1b-0883-4f2c-a8e6-6d8ebaa0e5d6"/>
    <xsd:import namespace="http://schemas.microsoft.com/sharepoint/v3/fields"/>
    <xsd:element name="properties">
      <xsd:complexType>
        <xsd:sequence>
          <xsd:element name="documentManagement">
            <xsd:complexType>
              <xsd:all>
                <xsd:element ref="ns2:Document_x0020_Type" minOccurs="0"/>
                <xsd:element ref="ns2:Reference" minOccurs="0"/>
                <xsd:element ref="ns2:Assign_x0020_document_x0020_reference" minOccurs="0"/>
                <xsd:element ref="ns2:Classification" minOccurs="0"/>
                <xsd:element ref="ns2:Classification_x0020_Caveat" minOccurs="0"/>
                <xsd:element ref="ns2:Issue_x0020_Date" minOccurs="0"/>
                <xsd:element ref="ns2:Issue" minOccurs="0"/>
                <xsd:element ref="ns3:Revision" minOccurs="0"/>
                <xsd:element ref="ns3:Status" minOccurs="0"/>
                <xsd:element ref="ns2:Distribution" minOccurs="0"/>
                <xsd:element ref="ns2:Organisational_x0020_entity" minOccurs="0"/>
                <xsd:element ref="ns2:_dlc_DocId" minOccurs="0"/>
                <xsd:element ref="ns2:_dlc_DocIdUrl" minOccurs="0"/>
                <xsd:element ref="ns2:_dlc_DocIdPersistId" minOccurs="0"/>
                <xsd:element ref="ns2:In_iShare" minOccurs="0"/>
                <xsd:element ref="ns2:AutoSyn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c99d1b-0883-4f2c-a8e6-6d8ebaa0e5d6" elementFormDefault="qualified">
    <xsd:import namespace="http://schemas.microsoft.com/office/2006/documentManagement/types"/>
    <xsd:import namespace="http://schemas.microsoft.com/office/infopath/2007/PartnerControls"/>
    <xsd:element name="Document_x0020_Type" ma:index="2" nillable="true" ma:displayName="Document Type" ma:format="Dropdown" ma:internalName="Document_x0020_Type">
      <xsd:simpleType>
        <xsd:restriction base="dms:Choice">
          <xsd:enumeration value="AD - Assumption Document"/>
          <xsd:enumeration value="AN - Analysis"/>
          <xsd:enumeration value="AO - Announcement of Opportunity"/>
          <xsd:enumeration value="AR - Article"/>
          <xsd:enumeration value="BR - Brochure"/>
          <xsd:enumeration value="CCN - Contract Change Notice"/>
          <xsd:enumeration value="CE - Certificate (Certificate / Statement of Conformance, etc.)"/>
          <xsd:enumeration value="CO - Contract / Rider"/>
          <xsd:enumeration value="CP - Change Proposal (Engineering / Document)"/>
          <xsd:enumeration value="CR - Change Request (Engineering / Configuration)"/>
          <xsd:enumeration value="CT - Cost Documents (Estimate / CaC / CtC, etc)"/>
          <xsd:enumeration value="DCR - Cost Documents (Estimate / CaC / CtC, etc)"/>
          <xsd:enumeration value="DD - Design Description / Document"/>
          <xsd:enumeration value="DEC - Declaration"/>
          <xsd:enumeration value="DN - Delivery Notice / Release Notice / Transfer Notice"/>
          <xsd:enumeration value="DP - Data Package"/>
          <xsd:enumeration value="DRD - Document Requirements Definition"/>
          <xsd:enumeration value="DW - Drawing / Diagram"/>
          <xsd:enumeration value="EM - E-mail"/>
          <xsd:enumeration value="EX - Executive Summary"/>
          <xsd:enumeration value="FAX - Fax"/>
          <xsd:enumeration value="FI - File (Software / Configuration / Network)"/>
          <xsd:enumeration value="HO - Handout / Presentation"/>
          <xsd:enumeration value="IF - Interface Requirement / Specification / Interface Control Document / EID"/>
          <xsd:enumeration value="INS - Instruction"/>
          <xsd:enumeration value="ITT - Invitation to Tender"/>
          <xsd:enumeration value="LB - Logbook"/>
          <xsd:enumeration value="LE - Letter"/>
          <xsd:enumeration value="LEG - Legal Text"/>
          <xsd:enumeration value="LI - List"/>
          <xsd:enumeration value="MAN - Manual / User Guide / Handbook"/>
          <xsd:enumeration value="MIN - Minutes of Meeting"/>
          <xsd:enumeration value="ML - Model"/>
          <xsd:enumeration value="MO - Memorandum"/>
          <xsd:enumeration value="MOU - Agreement / Memorandum of Understanding"/>
          <xsd:enumeration value="MX - Matrix / Compliance"/>
          <xsd:enumeration value="NC - Non-Conformance"/>
          <xsd:enumeration value="NDA - Non-disclosure agreement"/>
          <xsd:enumeration value="OD - Operations Document"/>
          <xsd:enumeration value="OJ - Agenda"/>
          <xsd:enumeration value="PG - Progress Report / Status Report"/>
          <xsd:enumeration value="PL - Plan"/>
          <xsd:enumeration value="PO - Proposal"/>
          <xsd:enumeration value="POL - Policy Document"/>
          <xsd:enumeration value="PR - Procedure"/>
          <xsd:enumeration value="PT - Product Tree"/>
          <xsd:enumeration value="RD - Request for Deviation"/>
          <xsd:enumeration value="REC - Record"/>
          <xsd:enumeration value="REG - Regulation"/>
          <xsd:enumeration value="RES - Resolution"/>
          <xsd:enumeration value="RFQ - Request for Quotation"/>
          <xsd:enumeration value="RP - Report (Technical, Budget, Cost, Manpower, Travel, Audit, etc.)"/>
          <xsd:enumeration value="RS - Requirement Document / Specification (System, Subsystem, Unit, Equipment level)"/>
          <xsd:enumeration value="RW - Request for Waiver"/>
          <xsd:enumeration value="SC - Schedule / Network / Barchart / Chart"/>
          <xsd:enumeration value="SLA - Service Level Agreement"/>
          <xsd:enumeration value="SOW - Statement of Work"/>
          <xsd:enumeration value="SP - Specifications"/>
          <xsd:enumeration value="ST - Standards"/>
          <xsd:enumeration value="TC - Tender Conditions"/>
          <xsd:enumeration value="TN - Technical Note"/>
          <xsd:enumeration value="TOR - Terms of Reference"/>
          <xsd:enumeration value="TP - Test Procedure/Test Plan"/>
          <xsd:enumeration value="TR - Test Report / Test Result"/>
          <xsd:enumeration value="TS - Test Specification"/>
          <xsd:enumeration value="VC - Verification Control Document"/>
          <xsd:enumeration value="WBS - Work Breakdown Structure"/>
          <xsd:enumeration value="WI - Work Instruction"/>
          <xsd:enumeration value="WP - Working Paper"/>
          <xsd:enumeration value="WPD - Work Package Description"/>
          <xsd:enumeration value="AD"/>
          <xsd:enumeration value="AN"/>
          <xsd:enumeration value="AO"/>
          <xsd:enumeration value="AR"/>
          <xsd:enumeration value="BR"/>
          <xsd:enumeration value="CE"/>
          <xsd:enumeration value="CCN"/>
          <xsd:enumeration value="CO"/>
          <xsd:enumeration value="CP"/>
          <xsd:enumeration value="CR"/>
          <xsd:enumeration value="CT"/>
          <xsd:enumeration value="DEC"/>
          <xsd:enumeration value="DCR"/>
          <xsd:enumeration value="DD"/>
          <xsd:enumeration value="DN"/>
          <xsd:enumeration value="DP"/>
          <xsd:enumeration value="DRD"/>
          <xsd:enumeration value="DW"/>
          <xsd:enumeration value="EM"/>
          <xsd:enumeration value="EX"/>
          <xsd:enumeration value="FI"/>
          <xsd:enumeration value="FAX"/>
          <xsd:enumeration value="HO"/>
          <xsd:enumeration value="IF"/>
          <xsd:enumeration value="INS"/>
          <xsd:enumeration value="ITT"/>
          <xsd:enumeration value="LB"/>
          <xsd:enumeration value="LE"/>
          <xsd:enumeration value="LEG"/>
          <xsd:enumeration value="LI"/>
          <xsd:enumeration value="MAN"/>
          <xsd:enumeration value="ML"/>
          <xsd:enumeration value="MIN"/>
          <xsd:enumeration value="MO"/>
          <xsd:enumeration value="MOU"/>
          <xsd:enumeration value="MX"/>
          <xsd:enumeration value="NC"/>
          <xsd:enumeration value="NDA"/>
          <xsd:enumeration value="OD"/>
          <xsd:enumeration value="OJ"/>
          <xsd:enumeration value="POL"/>
          <xsd:enumeration value="PG"/>
          <xsd:enumeration value="PL"/>
          <xsd:enumeration value="PO"/>
          <xsd:enumeration value="PR"/>
          <xsd:enumeration value="PT"/>
          <xsd:enumeration value="REG"/>
          <xsd:enumeration value="RD"/>
          <xsd:enumeration value="REC"/>
          <xsd:enumeration value="RP"/>
          <xsd:enumeration value="RFQ"/>
          <xsd:enumeration value="RS"/>
          <xsd:enumeration value="RW"/>
          <xsd:enumeration value="RES"/>
          <xsd:enumeration value="SC"/>
          <xsd:enumeration value="SLA"/>
          <xsd:enumeration value="SP"/>
          <xsd:enumeration value="ST"/>
          <xsd:enumeration value="SOW"/>
          <xsd:enumeration value="TC"/>
          <xsd:enumeration value="TOR"/>
          <xsd:enumeration value="TN"/>
          <xsd:enumeration value="TP"/>
          <xsd:enumeration value="TR"/>
          <xsd:enumeration value="TS"/>
          <xsd:enumeration value="VC"/>
          <xsd:enumeration value="WBS"/>
          <xsd:enumeration value="WI"/>
          <xsd:enumeration value="WP"/>
          <xsd:enumeration value="WPD"/>
        </xsd:restriction>
      </xsd:simpleType>
    </xsd:element>
    <xsd:element name="Reference" ma:index="3" nillable="true" ma:displayName="Reference" ma:internalName="Reference">
      <xsd:simpleType>
        <xsd:restriction base="dms:Text">
          <xsd:maxLength value="255"/>
        </xsd:restriction>
      </xsd:simpleType>
    </xsd:element>
    <xsd:element name="Assign_x0020_document_x0020_reference" ma:index="4" nillable="true" ma:displayName="Assign document reference" ma:default="0" ma:internalName="Assign_x0020_document_x0020_reference">
      <xsd:simpleType>
        <xsd:restriction base="dms:Boolean"/>
      </xsd:simpleType>
    </xsd:element>
    <xsd:element name="Classification" ma:index="6" nillable="true" ma:displayName="Classification" ma:format="Dropdown" ma:internalName="Classification" ma:readOnly="false">
      <xsd:simpleType>
        <xsd:restriction base="dms:Choice">
          <xsd:enumeration value="ESA UNCLASSIFIED - For Official Use"/>
          <xsd:enumeration value="ESA UNCLASSIFIED - For Internal Use"/>
          <xsd:enumeration value="ESA UNCLASSIFIED - Proprietary Information"/>
          <xsd:enumeration value="ESA UNCLASSIFIED - Personnel in Confidence"/>
          <xsd:enumeration value="ESA UNCLASSIFIED - Medical in Confidence"/>
          <xsd:enumeration value="ESA UNCLASSIFIED - Releasable to the Public"/>
          <xsd:enumeration value="ESA UNCLASSIFIED ITT - For Internal Use - Limited Distribution"/>
          <xsd:enumeration value="ESA UNCLASSIFIED TEB - For Internal Use - Limited Distribution"/>
          <xsd:enumeration value="ESA UNCLASSIFIED - Proprietary Information - Limited Distribution"/>
          <xsd:enumeration value="ESA Unclassified – For Official Use – Privileged – OBSOLETE"/>
          <xsd:enumeration value="ESA Unclassified – For Internal Use – Privileged – OBSOLETE"/>
          <xsd:enumeration value="ESA Unclassified – Proprietary Information – Privileged – OBSOLETE"/>
          <xsd:enumeration value="Non-ESA document"/>
          <xsd:enumeration value="Non-ESA document - Proprietary Information"/>
          <xsd:enumeration value="ESA Restricted – OBSOLETE"/>
          <xsd:enumeration value="ESA Confidential – OBSOLETE"/>
          <xsd:enumeration value="ESA Secret – OBSOLETE"/>
        </xsd:restriction>
      </xsd:simpleType>
    </xsd:element>
    <xsd:element name="Classification_x0020_Caveat" ma:index="7" nillable="true" ma:displayName="Classification Caveat" ma:description="Please use this field only in case of documents classified as &quot;For Internal Use&quot; and &quot;Proprietary Information&quot;" ma:internalName="Classification_x0020_Caveat">
      <xsd:simpleType>
        <xsd:restriction base="dms:Text">
          <xsd:maxLength value="255"/>
        </xsd:restriction>
      </xsd:simpleType>
    </xsd:element>
    <xsd:element name="Issue_x0020_Date" ma:index="8" nillable="true" ma:displayName="Issue Date" ma:format="DateOnly" ma:internalName="Issue_x0020_Date">
      <xsd:simpleType>
        <xsd:restriction base="dms:DateTime"/>
      </xsd:simpleType>
    </xsd:element>
    <xsd:element name="Issue" ma:index="9" nillable="true" ma:displayName="Issue" ma:internalName="Issue">
      <xsd:simpleType>
        <xsd:restriction base="dms:Text">
          <xsd:maxLength value="4"/>
        </xsd:restriction>
      </xsd:simpleType>
    </xsd:element>
    <xsd:element name="Distribution" ma:index="12" nillable="true" ma:displayName="Distribution" ma:internalName="Distribution">
      <xsd:simpleType>
        <xsd:restriction base="dms:Text">
          <xsd:maxLength value="255"/>
        </xsd:restriction>
      </xsd:simpleType>
    </xsd:element>
    <xsd:element name="Organisational_x0020_entity" ma:index="13" nillable="true" ma:displayName="Organisational entity" ma:internalName="Organisational_x0020_entity">
      <xsd:simpleType>
        <xsd:restriction base="dms:Text">
          <xsd:maxLength value="255"/>
        </xsd:restriction>
      </xsd:simpleType>
    </xsd:element>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In_iShare" ma:index="25" nillable="true" ma:displayName="In_iShare" ma:default="0" ma:internalName="In_iShare">
      <xsd:simpleType>
        <xsd:restriction base="dms:Boolean"/>
      </xsd:simpleType>
    </xsd:element>
    <xsd:element name="AutoSync" ma:index="26" nillable="true" ma:displayName="AutoSync" ma:default="0" ma:internalName="AutoSyn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Revision" ma:index="10" nillable="true" ma:displayName="Revision" ma:internalName="Revision">
      <xsd:simpleType>
        <xsd:restriction base="dms:Text">
          <xsd:maxLength value="4"/>
        </xsd:restriction>
      </xsd:simpleType>
    </xsd:element>
    <xsd:element name="Status" ma:index="11" nillable="true" ma:displayName="Status" ma:format="Dropdown" ma:internalName="Status">
      <xsd:simpleType>
        <xsd:restriction base="dms:Choice">
          <xsd:enumeration value="N/A"/>
          <xsd:enumeration value="For Information Only"/>
          <xsd:enumeration value="Draft"/>
          <xsd:enumeration value="Under Review"/>
          <xsd:enumeration value="Approved"/>
          <xsd:enumeration value="ESA Approved"/>
          <xsd:enumeration value="Issued"/>
          <xsd:enumeration value="Rejected"/>
          <xsd:enumeration value="Withdrawn"/>
          <xsd:enumeration value="Superse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5" ma:displayName="Author"/>
        <xsd:element ref="dcterms:created" minOccurs="0" maxOccurs="1"/>
        <xsd:element ref="dc:identifier" minOccurs="0" maxOccurs="1"/>
        <xsd:element name="contentType" minOccurs="0" maxOccurs="1" type="xsd:string" ma:index="17" ma:displayName="Content Type"/>
        <xsd:element ref="dc:title" minOccurs="0" maxOccurs="1" ma:index="1" ma:displayName="Title"/>
        <xsd:element ref="dc:subject" minOccurs="0" maxOccurs="1"/>
        <xsd:element ref="dc:description" minOccurs="0" maxOccurs="1" ma:index="15" ma:displayName="Comments"/>
        <xsd:element name="keywords" minOccurs="0" maxOccurs="1" type="xsd:string" ma:index="1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1691406-4B29-4E42-AB72-169105D7DAED}">
  <ds:schemaRefs>
    <ds:schemaRef ds:uri="http://schemas.microsoft.com/sharepoint/v3/contenttype/forms"/>
  </ds:schemaRefs>
</ds:datastoreItem>
</file>

<file path=customXml/itemProps2.xml><?xml version="1.0" encoding="utf-8"?>
<ds:datastoreItem xmlns:ds="http://schemas.openxmlformats.org/officeDocument/2006/customXml" ds:itemID="{38CB098B-0FAB-4CEA-97E4-A1D68985BA1B}">
  <ds:schemaRefs>
    <ds:schemaRef ds:uri="http://schemas.microsoft.com/office/2006/metadata/properties"/>
    <ds:schemaRef ds:uri="http://schemas.microsoft.com/office/infopath/2007/PartnerControls"/>
    <ds:schemaRef ds:uri="ddc99d1b-0883-4f2c-a8e6-6d8ebaa0e5d6"/>
    <ds:schemaRef ds:uri="http://schemas.microsoft.com/sharepoint/v3/fields"/>
  </ds:schemaRefs>
</ds:datastoreItem>
</file>

<file path=customXml/itemProps3.xml><?xml version="1.0" encoding="utf-8"?>
<ds:datastoreItem xmlns:ds="http://schemas.openxmlformats.org/officeDocument/2006/customXml" ds:itemID="{6C185CB7-905D-4719-A5C1-2A654C9F2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c99d1b-0883-4f2c-a8e6-6d8ebaa0e5d6"/>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3CC528-5DA8-4C93-8C14-488B6276BFFA}">
  <ds:schemaRefs>
    <ds:schemaRef ds:uri="http://schemas.microsoft.com/sharepoint/events"/>
  </ds:schemaRefs>
</ds:datastoreItem>
</file>

<file path=customXml/itemProps5.xml><?xml version="1.0" encoding="utf-8"?>
<ds:datastoreItem xmlns:ds="http://schemas.openxmlformats.org/officeDocument/2006/customXml" ds:itemID="{14B5F319-6F24-46AD-8048-B2B66BD01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1537</Words>
  <Characters>8761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ESA</Company>
  <LinksUpToDate>false</LinksUpToDate>
  <CharactersWithSpaces>10278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Florin-Catalin Grec</dc:creator>
  <cp:lastModifiedBy>Florin-Catalin Grec</cp:lastModifiedBy>
  <cp:revision>10</cp:revision>
  <dcterms:created xsi:type="dcterms:W3CDTF">2021-08-05T09:18:00Z</dcterms:created>
  <dcterms:modified xsi:type="dcterms:W3CDTF">2021-08-05T19:07:00Z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0x010100B93108F87DD4F24BAE6D0E809C37974D006A8E04099B288D47BE92F6F2D36303AF</vt:lpwstr>
  </property>
  <property fmtid="{D5CDD505-2E9C-101B-9397-08002B2CF9AE}" pid="4" name="_dlc_DocIdItemGuid">
    <vt:lpwstr>f2051f8b-2e20-4db3-a700-290c56483d45</vt:lpwstr>
  </property>
</Properties>
</file>